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F65E2"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[HEADLINE]</w:t>
      </w:r>
    </w:p>
    <w:p w14:paraId="734E32C1" w14:textId="1A06593F" w:rsidR="00A461D4" w:rsidRPr="00B3383A" w:rsidRDefault="41044655" w:rsidP="7CD41426">
      <w:pPr>
        <w:rPr>
          <w:rFonts w:ascii="Arial" w:hAnsi="Arial" w:cs="Arial"/>
          <w:b/>
          <w:bCs/>
          <w:color w:val="000000" w:themeColor="text1"/>
        </w:rPr>
      </w:pPr>
      <w:r w:rsidRPr="7CD41426">
        <w:rPr>
          <w:rFonts w:ascii="Arial" w:hAnsi="Arial" w:cs="Arial"/>
          <w:b/>
          <w:bCs/>
          <w:color w:val="000000" w:themeColor="text1"/>
        </w:rPr>
        <w:t>The role of agritourism in</w:t>
      </w:r>
      <w:r w:rsidR="00973236" w:rsidRPr="7CD41426">
        <w:rPr>
          <w:rFonts w:ascii="Arial" w:hAnsi="Arial" w:cs="Arial"/>
          <w:b/>
          <w:bCs/>
          <w:color w:val="000000" w:themeColor="text1"/>
        </w:rPr>
        <w:t xml:space="preserve"> Aboriginal </w:t>
      </w:r>
      <w:r w:rsidR="0B83552D" w:rsidRPr="7CD41426">
        <w:rPr>
          <w:rFonts w:ascii="Arial" w:hAnsi="Arial" w:cs="Arial"/>
          <w:b/>
          <w:bCs/>
          <w:color w:val="000000" w:themeColor="text1"/>
        </w:rPr>
        <w:t>experiences</w:t>
      </w:r>
      <w:r w:rsidR="00973236" w:rsidRPr="7CD41426">
        <w:rPr>
          <w:rFonts w:ascii="Arial" w:hAnsi="Arial" w:cs="Arial"/>
          <w:b/>
          <w:bCs/>
          <w:color w:val="000000" w:themeColor="text1"/>
        </w:rPr>
        <w:t>: Pitch Pack &amp; Story Starters</w:t>
      </w:r>
      <w:r w:rsidR="00A461D4" w:rsidRPr="7CD41426">
        <w:rPr>
          <w:rFonts w:ascii="Arial" w:eastAsia="Arial" w:hAnsi="Arial" w:cs="Arial"/>
          <w:kern w:val="0"/>
          <w:lang w:eastAsia="en-GB" w:bidi="ar-SA"/>
          <w14:ligatures w14:val="none"/>
        </w:rPr>
        <w:t xml:space="preserve"> </w:t>
      </w:r>
    </w:p>
    <w:p w14:paraId="19FDF919"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[HOOK] </w:t>
      </w:r>
    </w:p>
    <w:p w14:paraId="10FA6DFD" w14:textId="4ABA61CA" w:rsidR="00A461D4" w:rsidRPr="00B3383A" w:rsidRDefault="00657C26" w:rsidP="00A461D4">
      <w:pPr>
        <w:spacing w:after="0" w:line="276" w:lineRule="auto"/>
        <w:rPr>
          <w:rStyle w:val="eop"/>
          <w:rFonts w:ascii="Arial" w:hAnsi="Arial" w:cs="Arial"/>
          <w:color w:val="000000"/>
          <w:szCs w:val="22"/>
          <w:shd w:val="clear" w:color="auto" w:fill="FFFFFF"/>
        </w:rPr>
      </w:pPr>
      <w:r w:rsidRPr="00B3383A">
        <w:rPr>
          <w:rStyle w:val="normaltextrun"/>
          <w:rFonts w:ascii="Arial" w:hAnsi="Arial" w:cs="Arial"/>
          <w:color w:val="000000"/>
          <w:szCs w:val="22"/>
          <w:shd w:val="clear" w:color="auto" w:fill="FFFFFF"/>
        </w:rPr>
        <w:t>Aboriginal agritourism goes far beyond farming – it’s about nurturing a relationship with the land that is reciprocal, respectful and restorative. For Aboriginal communities, caring for Country is not a practice but a way of life, and visitors are invited to be part of that ongoing story. You might learn how native grains are harvested sustainably, how fire is used to regenerate rather than destroy, or how bushfoods are grown and gathered with an eye to future generations. But just as powerful is the way these experiences reconnect you to the natural world. There’s healing in walking barefoot on Country, in tasting something grown with intention, in listening to Elders speak of plants not as commodities but as kin. Wellness here is not a trend – it’s embedded in every act of care. Aboriginal agritourism offers a chance to slow down, listen deeply, and remember what it means to truly belong to place.</w:t>
      </w:r>
      <w:r w:rsidRPr="00B3383A">
        <w:rPr>
          <w:rStyle w:val="eop"/>
          <w:rFonts w:ascii="Arial" w:hAnsi="Arial" w:cs="Arial"/>
          <w:color w:val="000000"/>
          <w:szCs w:val="22"/>
          <w:shd w:val="clear" w:color="auto" w:fill="FFFFFF"/>
        </w:rPr>
        <w:t> </w:t>
      </w:r>
    </w:p>
    <w:p w14:paraId="5671BC16" w14:textId="77777777" w:rsidR="00657C26" w:rsidRPr="00B3383A" w:rsidRDefault="00657C26" w:rsidP="00A461D4">
      <w:pPr>
        <w:spacing w:after="0" w:line="276" w:lineRule="auto"/>
        <w:rPr>
          <w:rFonts w:ascii="Arial" w:eastAsia="Arial" w:hAnsi="Arial" w:cs="Arial"/>
          <w:kern w:val="0"/>
          <w:szCs w:val="22"/>
          <w:lang w:eastAsia="en-GB" w:bidi="ar-SA"/>
          <w14:ligatures w14:val="none"/>
        </w:rPr>
      </w:pPr>
    </w:p>
    <w:p w14:paraId="725A2DFE"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[KEY THEMES]</w:t>
      </w:r>
    </w:p>
    <w:p w14:paraId="7CDF03FF" w14:textId="41CBBF01" w:rsidR="00A461D4" w:rsidRPr="00B3383A" w:rsidRDefault="00973236" w:rsidP="00973236">
      <w:pPr>
        <w:rPr>
          <w:rFonts w:ascii="Arial" w:hAnsi="Arial" w:cs="Arial"/>
          <w:color w:val="000000" w:themeColor="text1"/>
          <w:szCs w:val="22"/>
        </w:rPr>
      </w:pPr>
      <w:r w:rsidRPr="00B3383A">
        <w:rPr>
          <w:rFonts w:ascii="Arial" w:hAnsi="Arial" w:cs="Arial"/>
          <w:color w:val="000000" w:themeColor="text1"/>
          <w:szCs w:val="22"/>
        </w:rPr>
        <w:t>Sustainability, conservation, culture, social change, training, education</w:t>
      </w:r>
      <w:r w:rsidR="00A461D4" w:rsidRPr="00B3383A">
        <w:rPr>
          <w:rFonts w:ascii="Arial" w:eastAsia="Arial" w:hAnsi="Arial" w:cs="Arial"/>
          <w:kern w:val="0"/>
          <w:szCs w:val="22"/>
          <w:lang w:eastAsia="en-GB" w:bidi="ar-SA"/>
          <w14:ligatures w14:val="none"/>
        </w:rPr>
        <w:t xml:space="preserve"> </w:t>
      </w:r>
    </w:p>
    <w:p w14:paraId="12A94C91"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[SUGGESTED HEADLINES]</w:t>
      </w:r>
    </w:p>
    <w:p w14:paraId="00E36717" w14:textId="77777777" w:rsidR="00657C26" w:rsidRPr="00B3383A" w:rsidRDefault="00657C26" w:rsidP="00A461D4">
      <w:pPr>
        <w:spacing w:after="0" w:line="276" w:lineRule="auto"/>
        <w:rPr>
          <w:rFonts w:ascii="Arial" w:eastAsia="Arial" w:hAnsi="Arial" w:cs="Arial"/>
          <w:kern w:val="0"/>
          <w:szCs w:val="22"/>
          <w:lang w:eastAsia="en-GB" w:bidi="ar-SA"/>
          <w14:ligatures w14:val="none"/>
        </w:rPr>
      </w:pPr>
    </w:p>
    <w:p w14:paraId="153A2890" w14:textId="4C1D097C" w:rsidR="00657C26" w:rsidRPr="00B3383A" w:rsidRDefault="00657C26" w:rsidP="00657C26">
      <w:pPr>
        <w:pStyle w:val="ListParagraph"/>
        <w:numPr>
          <w:ilvl w:val="0"/>
          <w:numId w:val="11"/>
        </w:numPr>
        <w:spacing w:after="0" w:line="240" w:lineRule="auto"/>
        <w:ind w:left="714" w:hanging="357"/>
        <w:rPr>
          <w:rFonts w:ascii="Arial" w:eastAsia="Times New Roman" w:hAnsi="Arial" w:cs="Arial"/>
          <w:kern w:val="0"/>
          <w:szCs w:val="22"/>
          <w:lang w:eastAsia="en-GB" w:bidi="ar-SA"/>
          <w14:ligatures w14:val="none"/>
        </w:rPr>
      </w:pPr>
      <w:r w:rsidRPr="00B3383A">
        <w:rPr>
          <w:rFonts w:ascii="Arial" w:eastAsia="Times New Roman" w:hAnsi="Arial" w:cs="Arial"/>
          <w:kern w:val="0"/>
          <w:szCs w:val="22"/>
          <w:lang w:eastAsia="en-GB" w:bidi="ar-SA"/>
          <w14:ligatures w14:val="none"/>
        </w:rPr>
        <w:t>Walking Barefoot on Country</w:t>
      </w:r>
    </w:p>
    <w:p w14:paraId="010F3667" w14:textId="0FAF2B93" w:rsidR="00657C26" w:rsidRPr="00B3383A" w:rsidRDefault="00657C26" w:rsidP="00657C26">
      <w:pPr>
        <w:pStyle w:val="ListParagraph"/>
        <w:numPr>
          <w:ilvl w:val="0"/>
          <w:numId w:val="11"/>
        </w:numPr>
        <w:spacing w:after="0" w:line="240" w:lineRule="auto"/>
        <w:ind w:left="714" w:hanging="357"/>
        <w:rPr>
          <w:rFonts w:ascii="Arial" w:eastAsia="Times New Roman" w:hAnsi="Arial" w:cs="Arial"/>
          <w:kern w:val="0"/>
          <w:szCs w:val="22"/>
          <w:lang w:eastAsia="en-GB" w:bidi="ar-SA"/>
          <w14:ligatures w14:val="none"/>
        </w:rPr>
      </w:pPr>
      <w:r w:rsidRPr="00B3383A">
        <w:rPr>
          <w:rFonts w:ascii="Arial" w:eastAsia="Times New Roman" w:hAnsi="Arial" w:cs="Arial"/>
          <w:kern w:val="0"/>
          <w:szCs w:val="22"/>
          <w:lang w:eastAsia="en-GB" w:bidi="ar-SA"/>
          <w14:ligatures w14:val="none"/>
        </w:rPr>
        <w:t xml:space="preserve">Where </w:t>
      </w:r>
      <w:r w:rsidR="0038734A">
        <w:rPr>
          <w:rFonts w:ascii="Arial" w:eastAsia="Times New Roman" w:hAnsi="Arial" w:cs="Arial"/>
          <w:kern w:val="0"/>
          <w:szCs w:val="22"/>
          <w:lang w:eastAsia="en-GB" w:bidi="ar-SA"/>
          <w14:ligatures w14:val="none"/>
        </w:rPr>
        <w:t>l</w:t>
      </w:r>
      <w:r w:rsidRPr="00B3383A">
        <w:rPr>
          <w:rFonts w:ascii="Arial" w:eastAsia="Times New Roman" w:hAnsi="Arial" w:cs="Arial"/>
          <w:kern w:val="0"/>
          <w:szCs w:val="22"/>
          <w:lang w:eastAsia="en-GB" w:bidi="ar-SA"/>
          <w14:ligatures w14:val="none"/>
        </w:rPr>
        <w:t xml:space="preserve">and </w:t>
      </w:r>
      <w:r w:rsidR="0038734A">
        <w:rPr>
          <w:rFonts w:ascii="Arial" w:eastAsia="Times New Roman" w:hAnsi="Arial" w:cs="Arial"/>
          <w:kern w:val="0"/>
          <w:szCs w:val="22"/>
          <w:lang w:eastAsia="en-GB" w:bidi="ar-SA"/>
          <w14:ligatures w14:val="none"/>
        </w:rPr>
        <w:t>t</w:t>
      </w:r>
      <w:r w:rsidRPr="00B3383A">
        <w:rPr>
          <w:rFonts w:ascii="Arial" w:eastAsia="Times New Roman" w:hAnsi="Arial" w:cs="Arial"/>
          <w:kern w:val="0"/>
          <w:szCs w:val="22"/>
          <w:lang w:eastAsia="en-GB" w:bidi="ar-SA"/>
          <w14:ligatures w14:val="none"/>
        </w:rPr>
        <w:t xml:space="preserve">eaches </w:t>
      </w:r>
      <w:r w:rsidR="0038734A">
        <w:rPr>
          <w:rFonts w:ascii="Arial" w:eastAsia="Times New Roman" w:hAnsi="Arial" w:cs="Arial"/>
          <w:kern w:val="0"/>
          <w:szCs w:val="22"/>
          <w:lang w:eastAsia="en-GB" w:bidi="ar-SA"/>
          <w14:ligatures w14:val="none"/>
        </w:rPr>
        <w:t>y</w:t>
      </w:r>
      <w:r w:rsidRPr="00B3383A">
        <w:rPr>
          <w:rFonts w:ascii="Arial" w:eastAsia="Times New Roman" w:hAnsi="Arial" w:cs="Arial"/>
          <w:kern w:val="0"/>
          <w:szCs w:val="22"/>
          <w:lang w:eastAsia="en-GB" w:bidi="ar-SA"/>
          <w14:ligatures w14:val="none"/>
        </w:rPr>
        <w:t xml:space="preserve">ou </w:t>
      </w:r>
      <w:r w:rsidR="0038734A">
        <w:rPr>
          <w:rFonts w:ascii="Arial" w:eastAsia="Times New Roman" w:hAnsi="Arial" w:cs="Arial"/>
          <w:kern w:val="0"/>
          <w:szCs w:val="22"/>
          <w:lang w:eastAsia="en-GB" w:bidi="ar-SA"/>
          <w14:ligatures w14:val="none"/>
        </w:rPr>
        <w:t>b</w:t>
      </w:r>
      <w:r w:rsidRPr="00B3383A">
        <w:rPr>
          <w:rFonts w:ascii="Arial" w:eastAsia="Times New Roman" w:hAnsi="Arial" w:cs="Arial"/>
          <w:kern w:val="0"/>
          <w:szCs w:val="22"/>
          <w:lang w:eastAsia="en-GB" w:bidi="ar-SA"/>
          <w14:ligatures w14:val="none"/>
        </w:rPr>
        <w:t>ack</w:t>
      </w:r>
    </w:p>
    <w:p w14:paraId="7954791B" w14:textId="12392A01" w:rsidR="00657C26" w:rsidRPr="00B3383A" w:rsidRDefault="00657C26" w:rsidP="00657C26">
      <w:pPr>
        <w:pStyle w:val="ListParagraph"/>
        <w:numPr>
          <w:ilvl w:val="0"/>
          <w:numId w:val="11"/>
        </w:numPr>
        <w:spacing w:after="0" w:line="240" w:lineRule="auto"/>
        <w:ind w:left="714" w:hanging="357"/>
        <w:rPr>
          <w:rFonts w:ascii="Arial" w:eastAsia="Times New Roman" w:hAnsi="Arial" w:cs="Arial"/>
          <w:kern w:val="0"/>
          <w:szCs w:val="22"/>
          <w:lang w:eastAsia="en-GB" w:bidi="ar-SA"/>
          <w14:ligatures w14:val="none"/>
        </w:rPr>
      </w:pPr>
      <w:r w:rsidRPr="00B3383A">
        <w:rPr>
          <w:rFonts w:ascii="Arial" w:eastAsia="Times New Roman" w:hAnsi="Arial" w:cs="Arial"/>
          <w:kern w:val="0"/>
          <w:szCs w:val="22"/>
          <w:lang w:eastAsia="en-GB" w:bidi="ar-SA"/>
          <w14:ligatures w14:val="none"/>
        </w:rPr>
        <w:t xml:space="preserve">Growing with Country: The </w:t>
      </w:r>
      <w:r w:rsidR="0038734A">
        <w:rPr>
          <w:rFonts w:ascii="Arial" w:eastAsia="Times New Roman" w:hAnsi="Arial" w:cs="Arial"/>
          <w:kern w:val="0"/>
          <w:szCs w:val="22"/>
          <w:lang w:eastAsia="en-GB" w:bidi="ar-SA"/>
          <w14:ligatures w14:val="none"/>
        </w:rPr>
        <w:t>r</w:t>
      </w:r>
      <w:r w:rsidRPr="00B3383A">
        <w:rPr>
          <w:rFonts w:ascii="Arial" w:eastAsia="Times New Roman" w:hAnsi="Arial" w:cs="Arial"/>
          <w:kern w:val="0"/>
          <w:szCs w:val="22"/>
          <w:lang w:eastAsia="en-GB" w:bidi="ar-SA"/>
          <w14:ligatures w14:val="none"/>
        </w:rPr>
        <w:t xml:space="preserve">ise of Aboriginal </w:t>
      </w:r>
      <w:r w:rsidR="0038734A">
        <w:rPr>
          <w:rFonts w:ascii="Arial" w:eastAsia="Times New Roman" w:hAnsi="Arial" w:cs="Arial"/>
          <w:kern w:val="0"/>
          <w:szCs w:val="22"/>
          <w:lang w:eastAsia="en-GB" w:bidi="ar-SA"/>
          <w14:ligatures w14:val="none"/>
        </w:rPr>
        <w:t>a</w:t>
      </w:r>
      <w:r w:rsidRPr="00B3383A">
        <w:rPr>
          <w:rFonts w:ascii="Arial" w:eastAsia="Times New Roman" w:hAnsi="Arial" w:cs="Arial"/>
          <w:kern w:val="0"/>
          <w:szCs w:val="22"/>
          <w:lang w:eastAsia="en-GB" w:bidi="ar-SA"/>
          <w14:ligatures w14:val="none"/>
        </w:rPr>
        <w:t>gritourism</w:t>
      </w:r>
    </w:p>
    <w:p w14:paraId="5E52D18F" w14:textId="5F113C1C" w:rsidR="00657C26" w:rsidRPr="00B3383A" w:rsidRDefault="00657C26" w:rsidP="00657C26">
      <w:pPr>
        <w:pStyle w:val="ListParagraph"/>
        <w:numPr>
          <w:ilvl w:val="0"/>
          <w:numId w:val="11"/>
        </w:numPr>
        <w:spacing w:after="0" w:line="240" w:lineRule="auto"/>
        <w:ind w:left="714" w:hanging="357"/>
        <w:rPr>
          <w:rFonts w:ascii="Arial" w:eastAsia="Times New Roman" w:hAnsi="Arial" w:cs="Arial"/>
          <w:kern w:val="0"/>
          <w:szCs w:val="22"/>
          <w:lang w:eastAsia="en-GB" w:bidi="ar-SA"/>
          <w14:ligatures w14:val="none"/>
        </w:rPr>
      </w:pPr>
      <w:r w:rsidRPr="00B3383A">
        <w:rPr>
          <w:rFonts w:ascii="Arial" w:eastAsia="Times New Roman" w:hAnsi="Arial" w:cs="Arial"/>
          <w:kern w:val="0"/>
          <w:szCs w:val="22"/>
          <w:lang w:eastAsia="en-GB" w:bidi="ar-SA"/>
          <w14:ligatures w14:val="none"/>
        </w:rPr>
        <w:t xml:space="preserve">A </w:t>
      </w:r>
      <w:r w:rsidR="0038734A">
        <w:rPr>
          <w:rFonts w:ascii="Arial" w:eastAsia="Times New Roman" w:hAnsi="Arial" w:cs="Arial"/>
          <w:kern w:val="0"/>
          <w:szCs w:val="22"/>
          <w:lang w:eastAsia="en-GB" w:bidi="ar-SA"/>
          <w14:ligatures w14:val="none"/>
        </w:rPr>
        <w:t>s</w:t>
      </w:r>
      <w:r w:rsidRPr="00B3383A">
        <w:rPr>
          <w:rFonts w:ascii="Arial" w:eastAsia="Times New Roman" w:hAnsi="Arial" w:cs="Arial"/>
          <w:kern w:val="0"/>
          <w:szCs w:val="22"/>
          <w:lang w:eastAsia="en-GB" w:bidi="ar-SA"/>
          <w14:ligatures w14:val="none"/>
        </w:rPr>
        <w:t xml:space="preserve">lower </w:t>
      </w:r>
      <w:r w:rsidR="0038734A">
        <w:rPr>
          <w:rFonts w:ascii="Arial" w:eastAsia="Times New Roman" w:hAnsi="Arial" w:cs="Arial"/>
          <w:kern w:val="0"/>
          <w:szCs w:val="22"/>
          <w:lang w:eastAsia="en-GB" w:bidi="ar-SA"/>
          <w14:ligatures w14:val="none"/>
        </w:rPr>
        <w:t>w</w:t>
      </w:r>
      <w:r w:rsidRPr="00B3383A">
        <w:rPr>
          <w:rFonts w:ascii="Arial" w:eastAsia="Times New Roman" w:hAnsi="Arial" w:cs="Arial"/>
          <w:kern w:val="0"/>
          <w:szCs w:val="22"/>
          <w:lang w:eastAsia="en-GB" w:bidi="ar-SA"/>
          <w14:ligatures w14:val="none"/>
        </w:rPr>
        <w:t xml:space="preserve">ay to </w:t>
      </w:r>
      <w:r w:rsidR="0038734A">
        <w:rPr>
          <w:rFonts w:ascii="Arial" w:eastAsia="Times New Roman" w:hAnsi="Arial" w:cs="Arial"/>
          <w:kern w:val="0"/>
          <w:szCs w:val="22"/>
          <w:lang w:eastAsia="en-GB" w:bidi="ar-SA"/>
          <w14:ligatures w14:val="none"/>
        </w:rPr>
        <w:t>g</w:t>
      </w:r>
      <w:r w:rsidRPr="00B3383A">
        <w:rPr>
          <w:rFonts w:ascii="Arial" w:eastAsia="Times New Roman" w:hAnsi="Arial" w:cs="Arial"/>
          <w:kern w:val="0"/>
          <w:szCs w:val="22"/>
          <w:lang w:eastAsia="en-GB" w:bidi="ar-SA"/>
          <w14:ligatures w14:val="none"/>
        </w:rPr>
        <w:t>row</w:t>
      </w:r>
    </w:p>
    <w:p w14:paraId="2A3E4234" w14:textId="487A59ED" w:rsidR="00657C26" w:rsidRPr="00B3383A" w:rsidRDefault="00657C26" w:rsidP="00657C26">
      <w:pPr>
        <w:pStyle w:val="ListParagraph"/>
        <w:numPr>
          <w:ilvl w:val="0"/>
          <w:numId w:val="11"/>
        </w:numPr>
        <w:spacing w:after="0" w:line="240" w:lineRule="auto"/>
        <w:ind w:left="714" w:hanging="357"/>
        <w:rPr>
          <w:rFonts w:ascii="Arial" w:eastAsia="Times New Roman" w:hAnsi="Arial" w:cs="Arial"/>
          <w:kern w:val="0"/>
          <w:szCs w:val="22"/>
          <w:lang w:eastAsia="en-GB" w:bidi="ar-SA"/>
          <w14:ligatures w14:val="none"/>
        </w:rPr>
      </w:pPr>
      <w:r w:rsidRPr="00B3383A">
        <w:rPr>
          <w:rFonts w:ascii="Arial" w:eastAsia="Times New Roman" w:hAnsi="Arial" w:cs="Arial"/>
          <w:kern w:val="0"/>
          <w:szCs w:val="22"/>
          <w:lang w:eastAsia="en-GB" w:bidi="ar-SA"/>
          <w14:ligatures w14:val="none"/>
        </w:rPr>
        <w:t xml:space="preserve">Harvesting </w:t>
      </w:r>
      <w:r w:rsidR="0038734A">
        <w:rPr>
          <w:rFonts w:ascii="Arial" w:eastAsia="Times New Roman" w:hAnsi="Arial" w:cs="Arial"/>
          <w:kern w:val="0"/>
          <w:szCs w:val="22"/>
          <w:lang w:eastAsia="en-GB" w:bidi="ar-SA"/>
          <w14:ligatures w14:val="none"/>
        </w:rPr>
        <w:t>c</w:t>
      </w:r>
      <w:r w:rsidRPr="00B3383A">
        <w:rPr>
          <w:rFonts w:ascii="Arial" w:eastAsia="Times New Roman" w:hAnsi="Arial" w:cs="Arial"/>
          <w:kern w:val="0"/>
          <w:szCs w:val="22"/>
          <w:lang w:eastAsia="en-GB" w:bidi="ar-SA"/>
          <w14:ligatures w14:val="none"/>
        </w:rPr>
        <w:t xml:space="preserve">onnection: Travel </w:t>
      </w:r>
      <w:r w:rsidR="0038734A">
        <w:rPr>
          <w:rFonts w:ascii="Arial" w:eastAsia="Times New Roman" w:hAnsi="Arial" w:cs="Arial"/>
          <w:kern w:val="0"/>
          <w:szCs w:val="22"/>
          <w:lang w:eastAsia="en-GB" w:bidi="ar-SA"/>
          <w14:ligatures w14:val="none"/>
        </w:rPr>
        <w:t>t</w:t>
      </w:r>
      <w:r w:rsidRPr="00B3383A">
        <w:rPr>
          <w:rFonts w:ascii="Arial" w:eastAsia="Times New Roman" w:hAnsi="Arial" w:cs="Arial"/>
          <w:kern w:val="0"/>
          <w:szCs w:val="22"/>
          <w:lang w:eastAsia="en-GB" w:bidi="ar-SA"/>
          <w14:ligatures w14:val="none"/>
        </w:rPr>
        <w:t xml:space="preserve">hat </w:t>
      </w:r>
      <w:r w:rsidR="0038734A">
        <w:rPr>
          <w:rFonts w:ascii="Arial" w:eastAsia="Times New Roman" w:hAnsi="Arial" w:cs="Arial"/>
          <w:kern w:val="0"/>
          <w:szCs w:val="22"/>
          <w:lang w:eastAsia="en-GB" w:bidi="ar-SA"/>
          <w14:ligatures w14:val="none"/>
        </w:rPr>
        <w:t>n</w:t>
      </w:r>
      <w:r w:rsidRPr="00B3383A">
        <w:rPr>
          <w:rFonts w:ascii="Arial" w:eastAsia="Times New Roman" w:hAnsi="Arial" w:cs="Arial"/>
          <w:kern w:val="0"/>
          <w:szCs w:val="22"/>
          <w:lang w:eastAsia="en-GB" w:bidi="ar-SA"/>
          <w14:ligatures w14:val="none"/>
        </w:rPr>
        <w:t xml:space="preserve">ourishes </w:t>
      </w:r>
      <w:r w:rsidR="0038734A">
        <w:rPr>
          <w:rFonts w:ascii="Arial" w:eastAsia="Times New Roman" w:hAnsi="Arial" w:cs="Arial"/>
          <w:kern w:val="0"/>
          <w:szCs w:val="22"/>
          <w:lang w:eastAsia="en-GB" w:bidi="ar-SA"/>
          <w14:ligatures w14:val="none"/>
        </w:rPr>
        <w:t>m</w:t>
      </w:r>
      <w:r w:rsidRPr="00B3383A">
        <w:rPr>
          <w:rFonts w:ascii="Arial" w:eastAsia="Times New Roman" w:hAnsi="Arial" w:cs="Arial"/>
          <w:kern w:val="0"/>
          <w:szCs w:val="22"/>
          <w:lang w:eastAsia="en-GB" w:bidi="ar-SA"/>
          <w14:ligatures w14:val="none"/>
        </w:rPr>
        <w:t xml:space="preserve">ore </w:t>
      </w:r>
      <w:r w:rsidR="0038734A">
        <w:rPr>
          <w:rFonts w:ascii="Arial" w:eastAsia="Times New Roman" w:hAnsi="Arial" w:cs="Arial"/>
          <w:kern w:val="0"/>
          <w:szCs w:val="22"/>
          <w:lang w:eastAsia="en-GB" w:bidi="ar-SA"/>
          <w14:ligatures w14:val="none"/>
        </w:rPr>
        <w:t>t</w:t>
      </w:r>
      <w:r w:rsidRPr="00B3383A">
        <w:rPr>
          <w:rFonts w:ascii="Arial" w:eastAsia="Times New Roman" w:hAnsi="Arial" w:cs="Arial"/>
          <w:kern w:val="0"/>
          <w:szCs w:val="22"/>
          <w:lang w:eastAsia="en-GB" w:bidi="ar-SA"/>
          <w14:ligatures w14:val="none"/>
        </w:rPr>
        <w:t xml:space="preserve">han the </w:t>
      </w:r>
      <w:r w:rsidR="0038734A">
        <w:rPr>
          <w:rFonts w:ascii="Arial" w:eastAsia="Times New Roman" w:hAnsi="Arial" w:cs="Arial"/>
          <w:kern w:val="0"/>
          <w:szCs w:val="22"/>
          <w:lang w:eastAsia="en-GB" w:bidi="ar-SA"/>
          <w14:ligatures w14:val="none"/>
        </w:rPr>
        <w:t>p</w:t>
      </w:r>
      <w:r w:rsidRPr="00B3383A">
        <w:rPr>
          <w:rFonts w:ascii="Arial" w:eastAsia="Times New Roman" w:hAnsi="Arial" w:cs="Arial"/>
          <w:kern w:val="0"/>
          <w:szCs w:val="22"/>
          <w:lang w:eastAsia="en-GB" w:bidi="ar-SA"/>
          <w14:ligatures w14:val="none"/>
        </w:rPr>
        <w:t>late</w:t>
      </w:r>
    </w:p>
    <w:p w14:paraId="3C5DB0AD" w14:textId="77777777" w:rsidR="00657C26" w:rsidRPr="00B3383A" w:rsidRDefault="00657C26" w:rsidP="00657C26">
      <w:pPr>
        <w:pStyle w:val="ListParagraph"/>
        <w:spacing w:after="0" w:line="240" w:lineRule="auto"/>
        <w:ind w:left="714"/>
        <w:rPr>
          <w:rFonts w:ascii="Arial" w:eastAsia="Times New Roman" w:hAnsi="Arial" w:cs="Arial"/>
          <w:kern w:val="0"/>
          <w:szCs w:val="22"/>
          <w:lang w:eastAsia="en-GB" w:bidi="ar-SA"/>
          <w14:ligatures w14:val="none"/>
        </w:rPr>
      </w:pPr>
    </w:p>
    <w:p w14:paraId="78C43DDC"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[KEY PRODUCTS &amp; EXPERIENCES]</w:t>
      </w:r>
    </w:p>
    <w:p w14:paraId="1B860F4B"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p>
    <w:p w14:paraId="7EB6784F" w14:textId="753C5E14" w:rsidR="00973236" w:rsidRPr="00B3383A" w:rsidRDefault="00AE1C00" w:rsidP="00973236">
      <w:pPr>
        <w:spacing w:after="0" w:line="276" w:lineRule="auto"/>
        <w:rPr>
          <w:rFonts w:ascii="Arial" w:eastAsia="Arial" w:hAnsi="Arial" w:cs="Arial"/>
          <w:kern w:val="0"/>
          <w:szCs w:val="22"/>
          <w:lang w:eastAsia="en-GB" w:bidi="ar-SA"/>
          <w14:ligatures w14:val="none"/>
        </w:rPr>
      </w:pPr>
      <w:r w:rsidRPr="00B3383A">
        <w:rPr>
          <w:rStyle w:val="Hyperlink"/>
          <w:rFonts w:ascii="Arial" w:eastAsia="Arial" w:hAnsi="Arial" w:cs="Arial"/>
          <w:b/>
          <w:bCs/>
          <w:kern w:val="0"/>
          <w:szCs w:val="22"/>
          <w:lang w:eastAsia="en-GB" w:bidi="ar-SA"/>
          <w14:ligatures w14:val="none"/>
        </w:rPr>
        <w:t>Walka</w:t>
      </w:r>
      <w:hyperlink r:id="rId10" w:history="1">
        <w:r w:rsidRPr="00B3383A">
          <w:rPr>
            <w:rStyle w:val="Hyperlink"/>
            <w:rFonts w:ascii="Arial" w:eastAsia="Arial" w:hAnsi="Arial" w:cs="Arial"/>
            <w:b/>
            <w:bCs/>
            <w:kern w:val="0"/>
            <w:szCs w:val="22"/>
            <w:lang w:eastAsia="en-GB" w:bidi="ar-SA"/>
            <w14:ligatures w14:val="none"/>
          </w:rPr>
          <w:t>bout Cultural Adventures, Queensland</w:t>
        </w:r>
      </w:hyperlink>
    </w:p>
    <w:p w14:paraId="7BD0B91F" w14:textId="3688FBD9" w:rsidR="006766D1" w:rsidRPr="00B3383A" w:rsidRDefault="006766D1" w:rsidP="00973236">
      <w:pPr>
        <w:rPr>
          <w:rFonts w:ascii="Arial" w:hAnsi="Arial" w:cs="Arial"/>
          <w:szCs w:val="22"/>
        </w:rPr>
      </w:pPr>
      <w:r w:rsidRPr="00B3383A">
        <w:rPr>
          <w:rStyle w:val="Strong"/>
          <w:rFonts w:ascii="Arial" w:hAnsi="Arial" w:cs="Arial"/>
          <w:szCs w:val="22"/>
        </w:rPr>
        <w:t>Why:</w:t>
      </w:r>
      <w:r w:rsidRPr="00B3383A">
        <w:rPr>
          <w:rFonts w:ascii="Arial" w:hAnsi="Arial" w:cs="Arial"/>
          <w:szCs w:val="22"/>
        </w:rPr>
        <w:t xml:space="preserve"> In the Daintree Rainforest, </w:t>
      </w:r>
      <w:hyperlink r:id="rId11" w:history="1">
        <w:r w:rsidRPr="00B3383A">
          <w:rPr>
            <w:rStyle w:val="Hyperlink"/>
            <w:rFonts w:ascii="Arial" w:hAnsi="Arial" w:cs="Arial"/>
            <w:szCs w:val="22"/>
          </w:rPr>
          <w:t>Walkabout Cultural Adventures</w:t>
        </w:r>
      </w:hyperlink>
      <w:r w:rsidRPr="00B3383A">
        <w:rPr>
          <w:rFonts w:ascii="Arial" w:hAnsi="Arial" w:cs="Arial"/>
          <w:szCs w:val="22"/>
        </w:rPr>
        <w:t xml:space="preserve"> shows how Aboriginal agritourism is less about farming and more about living in balance with Country. Led by Kuku Yalanji man Juan Walker, the experience is grounded in a reciprocal relationship with the land</w:t>
      </w:r>
      <w:r w:rsidR="00AE1C00" w:rsidRPr="00B3383A">
        <w:rPr>
          <w:rFonts w:ascii="Arial" w:hAnsi="Arial" w:cs="Arial"/>
          <w:szCs w:val="22"/>
        </w:rPr>
        <w:t xml:space="preserve">, </w:t>
      </w:r>
      <w:r w:rsidRPr="00B3383A">
        <w:rPr>
          <w:rFonts w:ascii="Arial" w:hAnsi="Arial" w:cs="Arial"/>
          <w:szCs w:val="22"/>
        </w:rPr>
        <w:t>one where food, seasons and sustainability are guided by cultural law rather than extraction.</w:t>
      </w:r>
      <w:r w:rsidRPr="00B3383A">
        <w:rPr>
          <w:rFonts w:ascii="Arial" w:hAnsi="Arial" w:cs="Arial"/>
          <w:szCs w:val="22"/>
        </w:rPr>
        <w:br/>
      </w:r>
      <w:r w:rsidRPr="00B3383A">
        <w:rPr>
          <w:rStyle w:val="Strong"/>
          <w:rFonts w:ascii="Arial" w:hAnsi="Arial" w:cs="Arial"/>
          <w:szCs w:val="22"/>
        </w:rPr>
        <w:t>What:</w:t>
      </w:r>
      <w:r w:rsidRPr="00B3383A">
        <w:rPr>
          <w:rFonts w:ascii="Arial" w:hAnsi="Arial" w:cs="Arial"/>
          <w:szCs w:val="22"/>
        </w:rPr>
        <w:t xml:space="preserve"> Guests walk through rainforest and along waterways learning how to forage for bush foods, harvest sustainably and read the subtle shifts of the seasons. From spearing mud crabs using traditional techniques to tasting native ingredients gathered with care, every interaction reflects a system designed to nourish both people and place. Juan shares how Totems connect individuals to specific species and ecosystems, reinforcing a lifelong responsibility to protect what sustains you.</w:t>
      </w:r>
      <w:r w:rsidRPr="00B3383A">
        <w:rPr>
          <w:rFonts w:ascii="Arial" w:hAnsi="Arial" w:cs="Arial"/>
          <w:szCs w:val="22"/>
        </w:rPr>
        <w:br/>
      </w:r>
      <w:r w:rsidRPr="00B3383A">
        <w:rPr>
          <w:rStyle w:val="Strong"/>
          <w:rFonts w:ascii="Arial" w:hAnsi="Arial" w:cs="Arial"/>
          <w:szCs w:val="22"/>
        </w:rPr>
        <w:t>How:</w:t>
      </w:r>
      <w:r w:rsidRPr="00B3383A">
        <w:rPr>
          <w:rFonts w:ascii="Arial" w:hAnsi="Arial" w:cs="Arial"/>
          <w:szCs w:val="22"/>
        </w:rPr>
        <w:t xml:space="preserve"> Tours depart from Mossman and Port Douglas and run as half-day and full-day experiences, with all guiding centred on low-impact practices, cultural knowledge and a deep respect for Country.</w:t>
      </w:r>
    </w:p>
    <w:p w14:paraId="638A8F6C" w14:textId="7CB56365" w:rsidR="006766D1" w:rsidRPr="00B3383A" w:rsidRDefault="00AE1C00" w:rsidP="00AE1C00">
      <w:pPr>
        <w:spacing w:after="0" w:line="276" w:lineRule="auto"/>
        <w:rPr>
          <w:rFonts w:ascii="Arial" w:hAnsi="Arial" w:cs="Arial"/>
          <w:szCs w:val="22"/>
        </w:rPr>
      </w:pPr>
      <w:hyperlink r:id="rId12" w:history="1">
        <w:r w:rsidRPr="00B3383A">
          <w:rPr>
            <w:rStyle w:val="Hyperlink"/>
            <w:rFonts w:ascii="Arial" w:eastAsia="Arial" w:hAnsi="Arial" w:cs="Arial"/>
            <w:b/>
            <w:bCs/>
            <w:kern w:val="0"/>
            <w:szCs w:val="22"/>
            <w:lang w:eastAsia="en-GB" w:bidi="ar-SA"/>
            <w14:ligatures w14:val="none"/>
          </w:rPr>
          <w:t>Ngaran Ngaran Culture Awareness, New South Wales</w:t>
        </w:r>
      </w:hyperlink>
      <w:r w:rsidR="006766D1" w:rsidRPr="00B3383A">
        <w:rPr>
          <w:rFonts w:ascii="Arial" w:hAnsi="Arial" w:cs="Arial"/>
          <w:szCs w:val="22"/>
        </w:rPr>
        <w:br/>
      </w:r>
      <w:r w:rsidR="006766D1" w:rsidRPr="00B3383A">
        <w:rPr>
          <w:rStyle w:val="Strong"/>
          <w:rFonts w:ascii="Arial" w:hAnsi="Arial" w:cs="Arial"/>
          <w:szCs w:val="22"/>
        </w:rPr>
        <w:t>Why:</w:t>
      </w:r>
      <w:r w:rsidR="006766D1" w:rsidRPr="00B3383A">
        <w:rPr>
          <w:rFonts w:ascii="Arial" w:hAnsi="Arial" w:cs="Arial"/>
          <w:szCs w:val="22"/>
        </w:rPr>
        <w:t xml:space="preserve"> On Yuin Country along the New South Wales South Coast, </w:t>
      </w:r>
      <w:hyperlink r:id="rId13" w:history="1">
        <w:r w:rsidR="006766D1" w:rsidRPr="00B3383A">
          <w:rPr>
            <w:rStyle w:val="Hyperlink"/>
            <w:rFonts w:ascii="Arial" w:hAnsi="Arial" w:cs="Arial"/>
            <w:szCs w:val="22"/>
          </w:rPr>
          <w:t>Ngaran Ngaran Culture Awareness</w:t>
        </w:r>
      </w:hyperlink>
      <w:r w:rsidR="006766D1" w:rsidRPr="00B3383A">
        <w:rPr>
          <w:rFonts w:ascii="Arial" w:hAnsi="Arial" w:cs="Arial"/>
          <w:szCs w:val="22"/>
        </w:rPr>
        <w:t xml:space="preserve"> offers a deeply grounded approach to agritourism</w:t>
      </w:r>
      <w:r w:rsidRPr="00B3383A">
        <w:rPr>
          <w:rFonts w:ascii="Arial" w:hAnsi="Arial" w:cs="Arial"/>
          <w:szCs w:val="22"/>
        </w:rPr>
        <w:t xml:space="preserve"> </w:t>
      </w:r>
      <w:r w:rsidR="00203307">
        <w:rPr>
          <w:rFonts w:ascii="Arial" w:hAnsi="Arial" w:cs="Arial"/>
          <w:szCs w:val="22"/>
        </w:rPr>
        <w:t>-</w:t>
      </w:r>
      <w:r w:rsidRPr="00B3383A">
        <w:rPr>
          <w:rFonts w:ascii="Arial" w:hAnsi="Arial" w:cs="Arial"/>
          <w:szCs w:val="22"/>
        </w:rPr>
        <w:t xml:space="preserve"> </w:t>
      </w:r>
      <w:r w:rsidR="006766D1" w:rsidRPr="00B3383A">
        <w:rPr>
          <w:rFonts w:ascii="Arial" w:hAnsi="Arial" w:cs="Arial"/>
          <w:szCs w:val="22"/>
        </w:rPr>
        <w:t xml:space="preserve">one that centres relationship over resource. Here, caring for Country is expressed through how food is grown, gathered and shared, guided by </w:t>
      </w:r>
      <w:r w:rsidRPr="00B3383A">
        <w:rPr>
          <w:rFonts w:ascii="Arial" w:hAnsi="Arial" w:cs="Arial"/>
          <w:szCs w:val="22"/>
        </w:rPr>
        <w:t>generations-old principles</w:t>
      </w:r>
      <w:r w:rsidR="006766D1" w:rsidRPr="00B3383A">
        <w:rPr>
          <w:rFonts w:ascii="Arial" w:hAnsi="Arial" w:cs="Arial"/>
          <w:szCs w:val="22"/>
        </w:rPr>
        <w:t xml:space="preserve"> that prioritises regeneration, respect and long-term balance.</w:t>
      </w:r>
      <w:r w:rsidR="006766D1" w:rsidRPr="00B3383A">
        <w:rPr>
          <w:rFonts w:ascii="Arial" w:hAnsi="Arial" w:cs="Arial"/>
          <w:szCs w:val="22"/>
        </w:rPr>
        <w:br/>
      </w:r>
      <w:r w:rsidR="006766D1" w:rsidRPr="00B3383A">
        <w:rPr>
          <w:rStyle w:val="Strong"/>
          <w:rFonts w:ascii="Arial" w:hAnsi="Arial" w:cs="Arial"/>
          <w:szCs w:val="22"/>
        </w:rPr>
        <w:t>What:</w:t>
      </w:r>
      <w:r w:rsidR="006766D1" w:rsidRPr="00B3383A">
        <w:rPr>
          <w:rFonts w:ascii="Arial" w:hAnsi="Arial" w:cs="Arial"/>
          <w:szCs w:val="22"/>
        </w:rPr>
        <w:t xml:space="preserve"> Through immersive on-Country retreats, guests hike across sacred sites, learning to identify and harvest bush foods in tune with seasonal cycles. Days unfold through Dreaming stories, hands-on gathering and shared meals, while evenings bring yarning circles and Aboriginal wellness ceremonies designed to reconnect you with land, spirit and self. Along the way, guides share how plants are understood as kin</w:t>
      </w:r>
      <w:r w:rsidRPr="00B3383A">
        <w:rPr>
          <w:rFonts w:ascii="Arial" w:hAnsi="Arial" w:cs="Arial"/>
          <w:szCs w:val="22"/>
        </w:rPr>
        <w:t>,</w:t>
      </w:r>
      <w:r w:rsidR="006766D1" w:rsidRPr="00B3383A">
        <w:rPr>
          <w:rFonts w:ascii="Arial" w:hAnsi="Arial" w:cs="Arial"/>
          <w:szCs w:val="22"/>
        </w:rPr>
        <w:t xml:space="preserve"> reinforcing a system of care that ensures Country continues to provide for future generations.</w:t>
      </w:r>
      <w:r w:rsidR="006766D1" w:rsidRPr="00B3383A">
        <w:rPr>
          <w:rFonts w:ascii="Arial" w:hAnsi="Arial" w:cs="Arial"/>
          <w:szCs w:val="22"/>
        </w:rPr>
        <w:br/>
      </w:r>
      <w:r w:rsidR="006766D1" w:rsidRPr="00B3383A">
        <w:rPr>
          <w:rStyle w:val="Strong"/>
          <w:rFonts w:ascii="Arial" w:hAnsi="Arial" w:cs="Arial"/>
          <w:szCs w:val="22"/>
        </w:rPr>
        <w:t>How:</w:t>
      </w:r>
      <w:r w:rsidR="006766D1" w:rsidRPr="00B3383A">
        <w:rPr>
          <w:rFonts w:ascii="Arial" w:hAnsi="Arial" w:cs="Arial"/>
          <w:szCs w:val="22"/>
        </w:rPr>
        <w:t xml:space="preserve"> Experiences depart from Narooma </w:t>
      </w:r>
      <w:r w:rsidRPr="00B3383A">
        <w:rPr>
          <w:rFonts w:ascii="Arial" w:hAnsi="Arial" w:cs="Arial"/>
          <w:szCs w:val="22"/>
        </w:rPr>
        <w:t xml:space="preserve">on the South Coast </w:t>
      </w:r>
      <w:r w:rsidR="006766D1" w:rsidRPr="00B3383A">
        <w:rPr>
          <w:rFonts w:ascii="Arial" w:hAnsi="Arial" w:cs="Arial"/>
          <w:szCs w:val="22"/>
        </w:rPr>
        <w:t>and range from day programs to overnight retreats, with cultural guiding, accommodation and on-Country learning designed to foster a respectful, regenerative connection to land and culture.</w:t>
      </w:r>
    </w:p>
    <w:p w14:paraId="09E8B711" w14:textId="77777777" w:rsidR="006766D1" w:rsidRPr="00B3383A" w:rsidRDefault="006766D1" w:rsidP="00B3383A">
      <w:pPr>
        <w:spacing w:after="0" w:line="240" w:lineRule="auto"/>
        <w:rPr>
          <w:rFonts w:ascii="Arial" w:hAnsi="Arial" w:cs="Arial"/>
          <w:szCs w:val="22"/>
        </w:rPr>
      </w:pPr>
    </w:p>
    <w:p w14:paraId="47D6C17F" w14:textId="77777777" w:rsidR="00B3383A" w:rsidRPr="00B3383A" w:rsidRDefault="00B3383A" w:rsidP="00B3383A">
      <w:pPr>
        <w:spacing w:after="0" w:line="240" w:lineRule="auto"/>
        <w:rPr>
          <w:rFonts w:ascii="Arial" w:hAnsi="Arial" w:cs="Arial"/>
          <w:szCs w:val="22"/>
        </w:rPr>
      </w:pPr>
      <w:hyperlink r:id="rId14" w:history="1">
        <w:r w:rsidRPr="00B3383A">
          <w:rPr>
            <w:rStyle w:val="Hyperlink"/>
            <w:rFonts w:ascii="Arial" w:eastAsia="Arial" w:hAnsi="Arial" w:cs="Arial"/>
            <w:b/>
            <w:bCs/>
            <w:kern w:val="0"/>
            <w:szCs w:val="22"/>
            <w:lang w:eastAsia="en-GB" w:bidi="ar-SA"/>
            <w14:ligatures w14:val="none"/>
          </w:rPr>
          <w:t>Wukalina Walk, Tasmania</w:t>
        </w:r>
      </w:hyperlink>
    </w:p>
    <w:p w14:paraId="50CE6201" w14:textId="317A9C9B" w:rsidR="006766D1" w:rsidRPr="00B3383A" w:rsidRDefault="006766D1" w:rsidP="00B3383A">
      <w:pPr>
        <w:spacing w:after="0" w:line="276" w:lineRule="auto"/>
        <w:rPr>
          <w:rFonts w:ascii="Arial" w:hAnsi="Arial" w:cs="Arial"/>
          <w:szCs w:val="22"/>
        </w:rPr>
      </w:pPr>
      <w:r w:rsidRPr="00B3383A">
        <w:rPr>
          <w:rStyle w:val="Strong"/>
          <w:rFonts w:ascii="Arial" w:hAnsi="Arial" w:cs="Arial"/>
          <w:szCs w:val="22"/>
        </w:rPr>
        <w:t>Why:</w:t>
      </w:r>
      <w:r w:rsidRPr="00B3383A">
        <w:rPr>
          <w:rFonts w:ascii="Arial" w:hAnsi="Arial" w:cs="Arial"/>
          <w:szCs w:val="22"/>
        </w:rPr>
        <w:t xml:space="preserve"> On the remote northeast coast of Tasmania</w:t>
      </w:r>
      <w:r w:rsidR="00AE1C00" w:rsidRPr="00B3383A">
        <w:rPr>
          <w:rFonts w:ascii="Arial" w:hAnsi="Arial" w:cs="Arial"/>
          <w:szCs w:val="22"/>
        </w:rPr>
        <w:t xml:space="preserve"> / Lutruwita</w:t>
      </w:r>
      <w:r w:rsidRPr="00B3383A">
        <w:rPr>
          <w:rFonts w:ascii="Arial" w:hAnsi="Arial" w:cs="Arial"/>
          <w:szCs w:val="22"/>
        </w:rPr>
        <w:t xml:space="preserve">, </w:t>
      </w:r>
      <w:hyperlink r:id="rId15" w:history="1">
        <w:r w:rsidRPr="00B3383A">
          <w:rPr>
            <w:rStyle w:val="Hyperlink"/>
            <w:rFonts w:ascii="Arial" w:hAnsi="Arial" w:cs="Arial"/>
            <w:szCs w:val="22"/>
          </w:rPr>
          <w:t>wukalina Walk</w:t>
        </w:r>
      </w:hyperlink>
      <w:r w:rsidRPr="00B3383A">
        <w:rPr>
          <w:rFonts w:ascii="Arial" w:hAnsi="Arial" w:cs="Arial"/>
          <w:szCs w:val="22"/>
        </w:rPr>
        <w:t xml:space="preserve"> offers a powerful </w:t>
      </w:r>
      <w:r w:rsidR="00AE1C00" w:rsidRPr="00B3383A">
        <w:rPr>
          <w:rFonts w:ascii="Arial" w:hAnsi="Arial" w:cs="Arial"/>
          <w:szCs w:val="22"/>
        </w:rPr>
        <w:t>multi-day experience</w:t>
      </w:r>
      <w:r w:rsidRPr="00B3383A">
        <w:rPr>
          <w:rFonts w:ascii="Arial" w:hAnsi="Arial" w:cs="Arial"/>
          <w:szCs w:val="22"/>
        </w:rPr>
        <w:t xml:space="preserve"> grounded in slowing down, living lightly and understanding how to care for Country. For Palawa people, sustainability is not a concept but a cultural obligation, guiding how food is sourced, landscapes are managed and ecosystems are protected.</w:t>
      </w:r>
      <w:r w:rsidRPr="00B3383A">
        <w:rPr>
          <w:rFonts w:ascii="Arial" w:hAnsi="Arial" w:cs="Arial"/>
          <w:szCs w:val="22"/>
        </w:rPr>
        <w:br/>
      </w:r>
      <w:r w:rsidRPr="00B3383A">
        <w:rPr>
          <w:rStyle w:val="Strong"/>
          <w:rFonts w:ascii="Arial" w:hAnsi="Arial" w:cs="Arial"/>
          <w:szCs w:val="22"/>
        </w:rPr>
        <w:t>What:</w:t>
      </w:r>
      <w:r w:rsidRPr="00B3383A">
        <w:rPr>
          <w:rFonts w:ascii="Arial" w:hAnsi="Arial" w:cs="Arial"/>
          <w:szCs w:val="22"/>
        </w:rPr>
        <w:t xml:space="preserve"> Over four days, guests hike across coastal heathlands and granite headlands, foraging for bush foods and dining on locally harvested native ingredients prepared with care. Nights are spent in off-grid, architect-designed cabins that reflect a deep respect for place. Along the way, Palawa guides share knowledge of seasonal cycles, land management and practices such as cultural burning that help mitigate the risk of bushfires</w:t>
      </w:r>
      <w:r w:rsidR="00AE1C00" w:rsidRPr="00B3383A">
        <w:rPr>
          <w:rFonts w:ascii="Arial" w:hAnsi="Arial" w:cs="Arial"/>
          <w:szCs w:val="22"/>
        </w:rPr>
        <w:t>,</w:t>
      </w:r>
      <w:r w:rsidRPr="00B3383A">
        <w:rPr>
          <w:rFonts w:ascii="Arial" w:hAnsi="Arial" w:cs="Arial"/>
          <w:szCs w:val="22"/>
        </w:rPr>
        <w:t xml:space="preserve"> revealing how ancient wisdom continues to shape a more resilient future.</w:t>
      </w:r>
      <w:r w:rsidRPr="00B3383A">
        <w:rPr>
          <w:rFonts w:ascii="Arial" w:hAnsi="Arial" w:cs="Arial"/>
          <w:szCs w:val="22"/>
        </w:rPr>
        <w:br/>
      </w:r>
      <w:r w:rsidRPr="00B3383A">
        <w:rPr>
          <w:rStyle w:val="Strong"/>
          <w:rFonts w:ascii="Arial" w:hAnsi="Arial" w:cs="Arial"/>
          <w:szCs w:val="22"/>
        </w:rPr>
        <w:t>How:</w:t>
      </w:r>
      <w:r w:rsidRPr="00B3383A">
        <w:rPr>
          <w:rFonts w:ascii="Arial" w:hAnsi="Arial" w:cs="Arial"/>
          <w:szCs w:val="22"/>
        </w:rPr>
        <w:t xml:space="preserve"> Multi-day walks depart from Launceston and include all accommodation, meals and cultural guiding, with every element designed to support low-impact travel and a deeper connection to Country.</w:t>
      </w:r>
    </w:p>
    <w:p w14:paraId="4AB457F2" w14:textId="77777777" w:rsidR="00B3383A" w:rsidRPr="00B3383A" w:rsidRDefault="00B3383A" w:rsidP="00B3383A">
      <w:pPr>
        <w:spacing w:after="0" w:line="276" w:lineRule="auto"/>
        <w:rPr>
          <w:rFonts w:ascii="Arial" w:hAnsi="Arial" w:cs="Arial"/>
          <w:szCs w:val="22"/>
        </w:rPr>
      </w:pPr>
    </w:p>
    <w:p w14:paraId="2F40D440" w14:textId="56AF5D43" w:rsidR="00C969EA" w:rsidRPr="00C969EA" w:rsidRDefault="00C969EA" w:rsidP="00A461D4">
      <w:pPr>
        <w:spacing w:after="0" w:line="276" w:lineRule="auto"/>
        <w:rPr>
          <w:rFonts w:ascii="Arial" w:hAnsi="Arial" w:cs="Arial"/>
        </w:rPr>
      </w:pPr>
      <w:hyperlink r:id="rId16" w:history="1">
        <w:r w:rsidRPr="00C969EA">
          <w:rPr>
            <w:rStyle w:val="Hyperlink"/>
            <w:rFonts w:ascii="Arial" w:eastAsia="Arial" w:hAnsi="Arial" w:cs="Arial"/>
            <w:b/>
            <w:bCs/>
            <w:kern w:val="0"/>
            <w:szCs w:val="22"/>
            <w:lang w:eastAsia="en-GB" w:bidi="ar-SA"/>
            <w14:ligatures w14:val="none"/>
          </w:rPr>
          <w:t>Mabu Buru Tours, Western Australia</w:t>
        </w:r>
      </w:hyperlink>
      <w:r>
        <w:br/>
      </w:r>
      <w:r w:rsidRPr="00C969EA">
        <w:rPr>
          <w:rStyle w:val="Strong"/>
          <w:rFonts w:ascii="Arial" w:hAnsi="Arial" w:cs="Arial"/>
        </w:rPr>
        <w:t>Why:</w:t>
      </w:r>
      <w:r w:rsidRPr="00C969EA">
        <w:rPr>
          <w:rFonts w:ascii="Arial" w:hAnsi="Arial" w:cs="Arial"/>
        </w:rPr>
        <w:t xml:space="preserve"> In the Kimberley</w:t>
      </w:r>
      <w:r>
        <w:rPr>
          <w:rFonts w:ascii="Arial" w:hAnsi="Arial" w:cs="Arial"/>
        </w:rPr>
        <w:t xml:space="preserve"> region of Western Australia</w:t>
      </w:r>
      <w:r w:rsidRPr="00C969EA">
        <w:rPr>
          <w:rFonts w:ascii="Arial" w:hAnsi="Arial" w:cs="Arial"/>
        </w:rPr>
        <w:t xml:space="preserve">, </w:t>
      </w:r>
      <w:hyperlink r:id="rId17" w:history="1">
        <w:r w:rsidRPr="00C969EA">
          <w:rPr>
            <w:rStyle w:val="Hyperlink"/>
            <w:rFonts w:ascii="Arial" w:hAnsi="Arial" w:cs="Arial"/>
          </w:rPr>
          <w:t>Mabu Buru Tours</w:t>
        </w:r>
      </w:hyperlink>
      <w:r w:rsidRPr="00C969EA">
        <w:rPr>
          <w:rFonts w:ascii="Arial" w:hAnsi="Arial" w:cs="Arial"/>
        </w:rPr>
        <w:t xml:space="preserve"> offers a powerful expression of Aboriginal agritourism</w:t>
      </w:r>
      <w:r>
        <w:rPr>
          <w:rFonts w:ascii="Arial" w:hAnsi="Arial" w:cs="Arial"/>
        </w:rPr>
        <w:t xml:space="preserve"> –</w:t>
      </w:r>
      <w:r w:rsidRPr="00C969EA">
        <w:rPr>
          <w:rFonts w:ascii="Arial" w:hAnsi="Arial" w:cs="Arial"/>
        </w:rPr>
        <w:t xml:space="preserve"> one grounded in reading Country, respecting seasons and taking only what is needed. For founder Johani Mamid, sustainability is not a concept but a cultural responsibility, shaped by generations of knowledge about how to live in balance with land and sea.</w:t>
      </w:r>
      <w:r w:rsidRPr="00C969EA">
        <w:rPr>
          <w:rFonts w:ascii="Arial" w:hAnsi="Arial" w:cs="Arial"/>
        </w:rPr>
        <w:br/>
      </w:r>
      <w:r w:rsidRPr="00C969EA">
        <w:rPr>
          <w:rStyle w:val="Strong"/>
          <w:rFonts w:ascii="Arial" w:hAnsi="Arial" w:cs="Arial"/>
        </w:rPr>
        <w:t>What:</w:t>
      </w:r>
      <w:r w:rsidRPr="00C969EA">
        <w:rPr>
          <w:rFonts w:ascii="Arial" w:hAnsi="Arial" w:cs="Arial"/>
        </w:rPr>
        <w:t xml:space="preserve"> </w:t>
      </w:r>
      <w:r>
        <w:rPr>
          <w:rFonts w:ascii="Arial" w:hAnsi="Arial" w:cs="Arial"/>
        </w:rPr>
        <w:t>Among other tours, Johani’s im</w:t>
      </w:r>
      <w:r w:rsidRPr="00C969EA">
        <w:rPr>
          <w:rFonts w:ascii="Arial" w:hAnsi="Arial" w:cs="Arial"/>
        </w:rPr>
        <w:t>mersive foraging experiences</w:t>
      </w:r>
      <w:r>
        <w:rPr>
          <w:rFonts w:ascii="Arial" w:hAnsi="Arial" w:cs="Arial"/>
        </w:rPr>
        <w:t xml:space="preserve"> invite</w:t>
      </w:r>
      <w:r w:rsidRPr="00C969EA">
        <w:rPr>
          <w:rFonts w:ascii="Arial" w:hAnsi="Arial" w:cs="Arial"/>
        </w:rPr>
        <w:t xml:space="preserve"> guests</w:t>
      </w:r>
      <w:r>
        <w:rPr>
          <w:rFonts w:ascii="Arial" w:hAnsi="Arial" w:cs="Arial"/>
        </w:rPr>
        <w:t xml:space="preserve"> to</w:t>
      </w:r>
      <w:r w:rsidRPr="00C969EA">
        <w:rPr>
          <w:rFonts w:ascii="Arial" w:hAnsi="Arial" w:cs="Arial"/>
        </w:rPr>
        <w:t xml:space="preserve"> walk barefoot through mangroves, learning to read seasonal cues and identify edible plants and seafood. Guided by Johani and his family, you gather bush foods before sitting together on the beach to share a meal prepared from what you’ve collected. Through this process, guests gain a deeper understanding of sustainable harvesting, cultural law and the importance of caring for Country so it continues to provide.</w:t>
      </w:r>
      <w:r w:rsidRPr="00C969EA">
        <w:rPr>
          <w:rFonts w:ascii="Arial" w:hAnsi="Arial" w:cs="Arial"/>
        </w:rPr>
        <w:br/>
      </w:r>
      <w:r w:rsidRPr="00C969EA">
        <w:rPr>
          <w:rStyle w:val="Strong"/>
          <w:rFonts w:ascii="Arial" w:hAnsi="Arial" w:cs="Arial"/>
        </w:rPr>
        <w:t>How:</w:t>
      </w:r>
      <w:r w:rsidRPr="00C969EA">
        <w:rPr>
          <w:rFonts w:ascii="Arial" w:hAnsi="Arial" w:cs="Arial"/>
        </w:rPr>
        <w:t xml:space="preserve"> Tours depart from Broome and the Dampier Peninsula and range from half-day cultural experiences to </w:t>
      </w:r>
      <w:r>
        <w:rPr>
          <w:rFonts w:ascii="Arial" w:hAnsi="Arial" w:cs="Arial"/>
        </w:rPr>
        <w:t xml:space="preserve">full-day </w:t>
      </w:r>
      <w:r w:rsidRPr="00C969EA">
        <w:rPr>
          <w:rFonts w:ascii="Arial" w:hAnsi="Arial" w:cs="Arial"/>
        </w:rPr>
        <w:t xml:space="preserve">journeys, with all activities centred on seasonal knowledge, low-impact foraging and </w:t>
      </w:r>
      <w:r>
        <w:rPr>
          <w:rFonts w:ascii="Arial" w:hAnsi="Arial" w:cs="Arial"/>
        </w:rPr>
        <w:t>shared stories about</w:t>
      </w:r>
      <w:r w:rsidRPr="00C969EA">
        <w:rPr>
          <w:rFonts w:ascii="Arial" w:hAnsi="Arial" w:cs="Arial"/>
        </w:rPr>
        <w:t xml:space="preserve"> Country.</w:t>
      </w:r>
    </w:p>
    <w:p w14:paraId="4DAE3C00" w14:textId="77777777" w:rsidR="00C969EA" w:rsidRPr="00B3383A" w:rsidRDefault="00C969EA" w:rsidP="00A461D4">
      <w:pPr>
        <w:spacing w:after="0" w:line="276" w:lineRule="auto"/>
        <w:rPr>
          <w:rFonts w:ascii="Arial" w:eastAsia="Arial" w:hAnsi="Arial" w:cs="Arial"/>
          <w:kern w:val="0"/>
          <w:szCs w:val="22"/>
          <w:lang w:eastAsia="en-GB" w:bidi="ar-SA"/>
          <w14:ligatures w14:val="none"/>
        </w:rPr>
      </w:pPr>
    </w:p>
    <w:p w14:paraId="322F5E99"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[READY-TO-USE FEATURES]</w:t>
      </w:r>
    </w:p>
    <w:p w14:paraId="76810C09" w14:textId="199BC067" w:rsidR="00E4460C" w:rsidRPr="00B3383A" w:rsidRDefault="00D9203C" w:rsidP="00E4460C">
      <w:pPr>
        <w:pStyle w:val="ListParagraph"/>
        <w:numPr>
          <w:ilvl w:val="0"/>
          <w:numId w:val="10"/>
        </w:numPr>
        <w:spacing w:after="0" w:line="240" w:lineRule="auto"/>
        <w:rPr>
          <w:rFonts w:ascii="Arial" w:hAnsi="Arial" w:cs="Arial"/>
          <w:szCs w:val="22"/>
        </w:rPr>
      </w:pPr>
      <w:hyperlink r:id="rId18" w:history="1">
        <w:r w:rsidRPr="00B3383A">
          <w:rPr>
            <w:rStyle w:val="Hyperlink"/>
            <w:rFonts w:ascii="Arial" w:hAnsi="Arial" w:cs="Arial"/>
            <w:szCs w:val="22"/>
          </w:rPr>
          <w:t>Experiencing the six seasons</w:t>
        </w:r>
        <w:r w:rsidR="00E4460C" w:rsidRPr="00B3383A">
          <w:rPr>
            <w:rStyle w:val="Hyperlink"/>
            <w:rFonts w:ascii="Arial" w:hAnsi="Arial" w:cs="Arial"/>
            <w:szCs w:val="22"/>
          </w:rPr>
          <w:t> </w:t>
        </w:r>
      </w:hyperlink>
    </w:p>
    <w:p w14:paraId="7B32BB08" w14:textId="6E4CE1F6" w:rsidR="00E4460C" w:rsidRPr="00B3383A" w:rsidRDefault="00D9203C" w:rsidP="00E4460C">
      <w:pPr>
        <w:pStyle w:val="ListParagraph"/>
        <w:numPr>
          <w:ilvl w:val="0"/>
          <w:numId w:val="10"/>
        </w:numPr>
        <w:spacing w:after="0" w:line="240" w:lineRule="auto"/>
        <w:rPr>
          <w:rFonts w:ascii="Arial" w:hAnsi="Arial" w:cs="Arial"/>
          <w:szCs w:val="22"/>
        </w:rPr>
      </w:pPr>
      <w:hyperlink r:id="rId19" w:history="1">
        <w:r w:rsidRPr="00B3383A">
          <w:rPr>
            <w:rStyle w:val="Hyperlink"/>
            <w:rFonts w:ascii="Arial" w:hAnsi="Arial" w:cs="Arial"/>
            <w:szCs w:val="22"/>
          </w:rPr>
          <w:t>Going walkabout: An ancient means of transformational travel</w:t>
        </w:r>
      </w:hyperlink>
      <w:r w:rsidR="00E4460C" w:rsidRPr="00B3383A">
        <w:rPr>
          <w:rFonts w:ascii="Arial" w:hAnsi="Arial" w:cs="Arial"/>
          <w:szCs w:val="22"/>
        </w:rPr>
        <w:t> </w:t>
      </w:r>
    </w:p>
    <w:p w14:paraId="55DAEC83" w14:textId="07393572" w:rsidR="00AE1C00" w:rsidRPr="00B3383A" w:rsidRDefault="00AE1C00" w:rsidP="00E4460C">
      <w:pPr>
        <w:pStyle w:val="ListParagraph"/>
        <w:numPr>
          <w:ilvl w:val="0"/>
          <w:numId w:val="10"/>
        </w:numPr>
        <w:spacing w:after="0" w:line="240" w:lineRule="auto"/>
        <w:rPr>
          <w:rFonts w:ascii="Arial" w:hAnsi="Arial" w:cs="Arial"/>
          <w:szCs w:val="22"/>
        </w:rPr>
      </w:pPr>
      <w:r w:rsidRPr="00B3383A">
        <w:rPr>
          <w:rFonts w:ascii="Arial" w:hAnsi="Arial" w:cs="Arial"/>
          <w:szCs w:val="22"/>
        </w:rPr>
        <w:t>R</w:t>
      </w:r>
      <w:hyperlink r:id="rId20" w:history="1">
        <w:r w:rsidRPr="00B3383A">
          <w:rPr>
            <w:rStyle w:val="Hyperlink"/>
            <w:rFonts w:ascii="Arial" w:hAnsi="Arial" w:cs="Arial"/>
            <w:szCs w:val="22"/>
          </w:rPr>
          <w:t>ainforest Dreaming: Aboriginal perspectives of the Wet Tropics of Queensland</w:t>
        </w:r>
      </w:hyperlink>
      <w:r w:rsidRPr="00B3383A">
        <w:rPr>
          <w:rFonts w:ascii="Arial" w:hAnsi="Arial" w:cs="Arial"/>
          <w:szCs w:val="22"/>
        </w:rPr>
        <w:t xml:space="preserve"> </w:t>
      </w:r>
    </w:p>
    <w:p w14:paraId="6E00E52A" w14:textId="7C31B621" w:rsidR="00AE1C00" w:rsidRPr="00B3383A" w:rsidRDefault="00AE1C00" w:rsidP="00E4460C">
      <w:pPr>
        <w:pStyle w:val="ListParagraph"/>
        <w:numPr>
          <w:ilvl w:val="0"/>
          <w:numId w:val="10"/>
        </w:numPr>
        <w:spacing w:after="0" w:line="240" w:lineRule="auto"/>
        <w:rPr>
          <w:rFonts w:ascii="Arial" w:hAnsi="Arial" w:cs="Arial"/>
          <w:szCs w:val="22"/>
        </w:rPr>
      </w:pPr>
      <w:hyperlink r:id="rId21" w:history="1">
        <w:r w:rsidRPr="00B3383A">
          <w:rPr>
            <w:rStyle w:val="Hyperlink"/>
            <w:rFonts w:ascii="Arial" w:hAnsi="Arial" w:cs="Arial"/>
            <w:szCs w:val="22"/>
          </w:rPr>
          <w:t>All s</w:t>
        </w:r>
        <w:r w:rsidR="00B3383A" w:rsidRPr="00B3383A">
          <w:rPr>
            <w:rStyle w:val="Hyperlink"/>
            <w:rFonts w:ascii="Arial" w:hAnsi="Arial" w:cs="Arial"/>
            <w:szCs w:val="22"/>
          </w:rPr>
          <w:t>e</w:t>
        </w:r>
        <w:r w:rsidRPr="00B3383A">
          <w:rPr>
            <w:rStyle w:val="Hyperlink"/>
            <w:rFonts w:ascii="Arial" w:hAnsi="Arial" w:cs="Arial"/>
            <w:szCs w:val="22"/>
          </w:rPr>
          <w:t xml:space="preserve">nses on Country: </w:t>
        </w:r>
        <w:r w:rsidR="00B3383A" w:rsidRPr="00B3383A">
          <w:rPr>
            <w:rStyle w:val="Hyperlink"/>
            <w:rFonts w:ascii="Arial" w:hAnsi="Arial" w:cs="Arial"/>
            <w:szCs w:val="22"/>
          </w:rPr>
          <w:t>Immersive Aboriginal experiences that engage every visitor</w:t>
        </w:r>
      </w:hyperlink>
    </w:p>
    <w:p w14:paraId="52AB2946" w14:textId="58203B27" w:rsidR="00B3383A" w:rsidRPr="00B3383A" w:rsidRDefault="00B3383A" w:rsidP="00E4460C">
      <w:pPr>
        <w:pStyle w:val="ListParagraph"/>
        <w:numPr>
          <w:ilvl w:val="0"/>
          <w:numId w:val="10"/>
        </w:numPr>
        <w:spacing w:after="0" w:line="240" w:lineRule="auto"/>
        <w:rPr>
          <w:rFonts w:ascii="Arial" w:hAnsi="Arial" w:cs="Arial"/>
          <w:szCs w:val="22"/>
        </w:rPr>
      </w:pPr>
      <w:hyperlink r:id="rId22" w:history="1">
        <w:r w:rsidRPr="00B3383A">
          <w:rPr>
            <w:rStyle w:val="Hyperlink"/>
            <w:rFonts w:ascii="Arial" w:hAnsi="Arial" w:cs="Arial"/>
            <w:szCs w:val="22"/>
          </w:rPr>
          <w:t>Traditional Aboriginal healing: The ancient art of wellness</w:t>
        </w:r>
      </w:hyperlink>
    </w:p>
    <w:p w14:paraId="66A9DFBD" w14:textId="4BFEB9B9" w:rsidR="00B3383A" w:rsidRPr="00B3383A" w:rsidRDefault="00B3383A" w:rsidP="00E4460C">
      <w:pPr>
        <w:pStyle w:val="ListParagraph"/>
        <w:numPr>
          <w:ilvl w:val="0"/>
          <w:numId w:val="10"/>
        </w:numPr>
        <w:spacing w:after="0" w:line="240" w:lineRule="auto"/>
        <w:rPr>
          <w:rFonts w:ascii="Arial" w:hAnsi="Arial" w:cs="Arial"/>
          <w:szCs w:val="22"/>
        </w:rPr>
      </w:pPr>
      <w:hyperlink r:id="rId23" w:history="1">
        <w:r w:rsidRPr="00B3383A">
          <w:rPr>
            <w:rStyle w:val="Hyperlink"/>
            <w:rFonts w:ascii="Arial" w:hAnsi="Arial" w:cs="Arial"/>
            <w:szCs w:val="22"/>
          </w:rPr>
          <w:t>Experience regenerative travel on an Aboriginal tour</w:t>
        </w:r>
      </w:hyperlink>
    </w:p>
    <w:p w14:paraId="0A29CF05"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w:t>
      </w:r>
    </w:p>
    <w:p w14:paraId="00F7B030"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[CULTURAL INSIGHTS]</w:t>
      </w:r>
    </w:p>
    <w:p w14:paraId="534F1654" w14:textId="2152FFA6" w:rsidR="00A461D4" w:rsidRPr="00B3383A"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4" w:tgtFrame="_blank" w:history="1">
        <w:r w:rsidRPr="00B3383A">
          <w:rPr>
            <w:rStyle w:val="Hyperlink"/>
            <w:rFonts w:ascii="Arial" w:eastAsia="Arial" w:hAnsi="Arial" w:cs="Arial"/>
            <w:kern w:val="0"/>
            <w:szCs w:val="22"/>
            <w:lang w:eastAsia="en-GB" w:bidi="ar-SA"/>
            <w14:ligatures w14:val="none"/>
          </w:rPr>
          <w:t>Guide to the cassowary in Aboriginal cultures</w:t>
        </w:r>
      </w:hyperlink>
      <w:r w:rsidRPr="00B3383A">
        <w:rPr>
          <w:rFonts w:ascii="Arial" w:eastAsia="Arial" w:hAnsi="Arial" w:cs="Arial"/>
          <w:kern w:val="0"/>
          <w:szCs w:val="22"/>
          <w:lang w:eastAsia="en-GB" w:bidi="ar-SA"/>
          <w14:ligatures w14:val="none"/>
        </w:rPr>
        <w:t> </w:t>
      </w:r>
    </w:p>
    <w:p w14:paraId="1C18794C" w14:textId="7A3ABE8D" w:rsidR="00A461D4" w:rsidRPr="00B3383A"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5" w:tgtFrame="_blank" w:history="1">
        <w:r w:rsidRPr="00B3383A">
          <w:rPr>
            <w:rStyle w:val="Hyperlink"/>
            <w:rFonts w:ascii="Arial" w:eastAsia="Arial" w:hAnsi="Arial" w:cs="Arial"/>
            <w:kern w:val="0"/>
            <w:szCs w:val="22"/>
            <w:lang w:eastAsia="en-GB" w:bidi="ar-SA"/>
            <w14:ligatures w14:val="none"/>
          </w:rPr>
          <w:t>Guide to the emu in Aboriginal cultures</w:t>
        </w:r>
      </w:hyperlink>
      <w:r w:rsidRPr="00B3383A">
        <w:rPr>
          <w:rFonts w:ascii="Arial" w:eastAsia="Arial" w:hAnsi="Arial" w:cs="Arial"/>
          <w:kern w:val="0"/>
          <w:szCs w:val="22"/>
          <w:lang w:eastAsia="en-GB" w:bidi="ar-SA"/>
          <w14:ligatures w14:val="none"/>
        </w:rPr>
        <w:t> </w:t>
      </w:r>
    </w:p>
    <w:p w14:paraId="71F217D9" w14:textId="1AB73B10" w:rsidR="00A461D4" w:rsidRPr="00B3383A"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6" w:tgtFrame="_blank" w:history="1">
        <w:r w:rsidRPr="00B3383A">
          <w:rPr>
            <w:rStyle w:val="Hyperlink"/>
            <w:rFonts w:ascii="Arial" w:eastAsia="Arial" w:hAnsi="Arial" w:cs="Arial"/>
            <w:kern w:val="0"/>
            <w:szCs w:val="22"/>
            <w:lang w:eastAsia="en-GB" w:bidi="ar-SA"/>
            <w14:ligatures w14:val="none"/>
          </w:rPr>
          <w:t>Guide to the kangaroo in Aboriginal cultures</w:t>
        </w:r>
      </w:hyperlink>
      <w:r w:rsidRPr="00B3383A">
        <w:rPr>
          <w:rFonts w:ascii="Arial" w:eastAsia="Arial" w:hAnsi="Arial" w:cs="Arial"/>
          <w:kern w:val="0"/>
          <w:szCs w:val="22"/>
          <w:lang w:eastAsia="en-GB" w:bidi="ar-SA"/>
          <w14:ligatures w14:val="none"/>
        </w:rPr>
        <w:t> </w:t>
      </w:r>
    </w:p>
    <w:p w14:paraId="6F89C55B" w14:textId="1F13574D" w:rsidR="00A461D4" w:rsidRPr="00B3383A"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7" w:tgtFrame="_blank" w:history="1">
        <w:r w:rsidRPr="00B3383A">
          <w:rPr>
            <w:rStyle w:val="Hyperlink"/>
            <w:rFonts w:ascii="Arial" w:eastAsia="Arial" w:hAnsi="Arial" w:cs="Arial"/>
            <w:kern w:val="0"/>
            <w:szCs w:val="22"/>
            <w:lang w:eastAsia="en-GB" w:bidi="ar-SA"/>
            <w14:ligatures w14:val="none"/>
          </w:rPr>
          <w:t>Guide to the saltwater crocodile in Aboriginal cultures</w:t>
        </w:r>
      </w:hyperlink>
      <w:r w:rsidRPr="00B3383A">
        <w:rPr>
          <w:rFonts w:ascii="Arial" w:eastAsia="Arial" w:hAnsi="Arial" w:cs="Arial"/>
          <w:kern w:val="0"/>
          <w:szCs w:val="22"/>
          <w:lang w:eastAsia="en-GB" w:bidi="ar-SA"/>
          <w14:ligatures w14:val="none"/>
        </w:rPr>
        <w:t> </w:t>
      </w:r>
    </w:p>
    <w:p w14:paraId="5E35B041" w14:textId="543BECEA" w:rsidR="00B24725" w:rsidRPr="00B3383A" w:rsidRDefault="00A461D4"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28" w:tgtFrame="_blank" w:history="1">
        <w:r w:rsidRPr="00B3383A">
          <w:rPr>
            <w:rStyle w:val="Hyperlink"/>
            <w:rFonts w:ascii="Arial" w:eastAsia="Arial" w:hAnsi="Arial" w:cs="Arial"/>
            <w:kern w:val="0"/>
            <w:szCs w:val="22"/>
            <w:lang w:eastAsia="en-GB" w:bidi="ar-SA"/>
            <w14:ligatures w14:val="none"/>
          </w:rPr>
          <w:t>Guide to the whale in Aboriginal cultures</w:t>
        </w:r>
      </w:hyperlink>
    </w:p>
    <w:p w14:paraId="4CB78D4C" w14:textId="7327CD99" w:rsidR="00B24725" w:rsidRPr="00B3383A" w:rsidRDefault="00B24725" w:rsidP="00B24725">
      <w:pPr>
        <w:numPr>
          <w:ilvl w:val="0"/>
          <w:numId w:val="9"/>
        </w:numPr>
        <w:spacing w:after="0" w:line="276" w:lineRule="auto"/>
        <w:contextualSpacing/>
        <w:rPr>
          <w:rFonts w:ascii="Arial" w:eastAsia="Arial" w:hAnsi="Arial" w:cs="Arial"/>
          <w:kern w:val="0"/>
          <w:szCs w:val="22"/>
          <w:lang w:eastAsia="en-GB" w:bidi="ar-SA"/>
          <w14:ligatures w14:val="none"/>
        </w:rPr>
      </w:pPr>
      <w:hyperlink r:id="rId29" w:tgtFrame="_blank" w:history="1">
        <w:r w:rsidRPr="00B3383A">
          <w:rPr>
            <w:rStyle w:val="Hyperlink"/>
            <w:rFonts w:ascii="Arial" w:eastAsia="Arial" w:hAnsi="Arial" w:cs="Arial"/>
            <w:kern w:val="0"/>
            <w:szCs w:val="22"/>
            <w:lang w:eastAsia="en-GB" w:bidi="ar-SA"/>
            <w14:ligatures w14:val="none"/>
          </w:rPr>
          <w:t>Guide to the witchetty grub in Aboriginal cultures</w:t>
        </w:r>
      </w:hyperlink>
      <w:r w:rsidRPr="00B3383A">
        <w:rPr>
          <w:rFonts w:ascii="Arial" w:eastAsia="Arial" w:hAnsi="Arial" w:cs="Arial"/>
          <w:kern w:val="0"/>
          <w:szCs w:val="22"/>
          <w:lang w:eastAsia="en-GB" w:bidi="ar-SA"/>
          <w14:ligatures w14:val="none"/>
        </w:rPr>
        <w:t> </w:t>
      </w:r>
    </w:p>
    <w:p w14:paraId="1365390F" w14:textId="07FBB404" w:rsidR="00A461D4" w:rsidRPr="00B3383A" w:rsidRDefault="00A461D4" w:rsidP="00B24725">
      <w:pPr>
        <w:spacing w:after="0" w:line="276" w:lineRule="auto"/>
        <w:ind w:left="720"/>
        <w:contextualSpacing/>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w:t>
      </w:r>
    </w:p>
    <w:p w14:paraId="2D4AB7D0"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p>
    <w:p w14:paraId="267A655B"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[EXPERTS TO INTERVIEW]</w:t>
      </w:r>
    </w:p>
    <w:p w14:paraId="408F0FC7"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p>
    <w:p w14:paraId="4B5D1637" w14:textId="39DCB492" w:rsidR="00A461D4" w:rsidRPr="00B3383A" w:rsidRDefault="00203307" w:rsidP="00A461D4">
      <w:pPr>
        <w:spacing w:after="0" w:line="276" w:lineRule="auto"/>
        <w:rPr>
          <w:rFonts w:ascii="Arial" w:eastAsia="Arial" w:hAnsi="Arial" w:cs="Arial"/>
          <w:b/>
          <w:bCs/>
          <w:kern w:val="0"/>
          <w:szCs w:val="22"/>
          <w:lang w:eastAsia="en-GB" w:bidi="ar-SA"/>
          <w14:ligatures w14:val="none"/>
        </w:rPr>
      </w:pPr>
      <w:hyperlink r:id="rId30" w:tgtFrame="_blank" w:history="1">
        <w:r w:rsidR="00B3383A" w:rsidRPr="00203307">
          <w:rPr>
            <w:rStyle w:val="Hyperlink"/>
            <w:rFonts w:ascii="Arial" w:eastAsia="Arial" w:hAnsi="Arial" w:cs="Arial"/>
            <w:b/>
            <w:bCs/>
            <w:kern w:val="0"/>
            <w:szCs w:val="22"/>
            <w:lang w:eastAsia="en-GB" w:bidi="ar-SA"/>
            <w14:ligatures w14:val="none"/>
          </w:rPr>
          <w:t>Juan Walker, Walkabout Cultural Adventures</w:t>
        </w:r>
      </w:hyperlink>
      <w:r w:rsidR="00A461D4" w:rsidRPr="00B3383A">
        <w:rPr>
          <w:rFonts w:ascii="Arial" w:eastAsia="Arial" w:hAnsi="Arial" w:cs="Arial"/>
          <w:b/>
          <w:bCs/>
          <w:kern w:val="0"/>
          <w:szCs w:val="22"/>
          <w:lang w:eastAsia="en-GB" w:bidi="ar-SA"/>
          <w14:ligatures w14:val="none"/>
        </w:rPr>
        <w:t> </w:t>
      </w:r>
    </w:p>
    <w:p w14:paraId="4D2A1C6A" w14:textId="0A81A74D" w:rsidR="00A461D4" w:rsidRPr="00B3383A" w:rsidRDefault="00B3383A" w:rsidP="00A461D4">
      <w:pPr>
        <w:spacing w:after="0" w:line="276" w:lineRule="auto"/>
        <w:rPr>
          <w:rFonts w:ascii="Arial" w:eastAsia="Arial" w:hAnsi="Arial" w:cs="Arial"/>
          <w:kern w:val="0"/>
          <w:szCs w:val="22"/>
          <w:lang w:eastAsia="en-GB" w:bidi="ar-SA"/>
          <w14:ligatures w14:val="none"/>
        </w:rPr>
      </w:pPr>
      <w:r w:rsidRPr="00B3383A">
        <w:rPr>
          <w:rFonts w:ascii="Arial" w:hAnsi="Arial" w:cs="Arial"/>
          <w:color w:val="222222"/>
          <w:szCs w:val="22"/>
          <w:shd w:val="clear" w:color="auto" w:fill="FFFFFF"/>
        </w:rPr>
        <w:t>“It’s a lot more hands-on – you can see how we know about bush medicine and bush tucker.”</w:t>
      </w:r>
      <w:r w:rsidR="00A461D4" w:rsidRPr="00B3383A">
        <w:rPr>
          <w:rFonts w:ascii="Arial" w:eastAsia="Arial" w:hAnsi="Arial" w:cs="Arial"/>
          <w:kern w:val="0"/>
          <w:szCs w:val="22"/>
          <w:lang w:eastAsia="en-GB" w:bidi="ar-SA"/>
          <w14:ligatures w14:val="none"/>
        </w:rPr>
        <w:t> </w:t>
      </w:r>
    </w:p>
    <w:p w14:paraId="6390DF94"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w:t>
      </w:r>
    </w:p>
    <w:p w14:paraId="47DE1F23" w14:textId="3F859586" w:rsidR="00A461D4" w:rsidRPr="00203307" w:rsidRDefault="00203307" w:rsidP="00A461D4">
      <w:pPr>
        <w:spacing w:after="0" w:line="276" w:lineRule="auto"/>
        <w:rPr>
          <w:rStyle w:val="Hyperlink"/>
          <w:rFonts w:ascii="Arial" w:eastAsia="Arial" w:hAnsi="Arial" w:cs="Arial"/>
          <w:b/>
          <w:bCs/>
          <w:kern w:val="0"/>
          <w:szCs w:val="22"/>
          <w:lang w:eastAsia="en-GB" w:bidi="ar-SA"/>
          <w14:ligatures w14:val="none"/>
        </w:rPr>
      </w:pPr>
      <w:r>
        <w:rPr>
          <w:rFonts w:ascii="Arial" w:eastAsia="Arial" w:hAnsi="Arial" w:cs="Arial"/>
          <w:b/>
          <w:bCs/>
          <w:kern w:val="0"/>
          <w:szCs w:val="22"/>
          <w:lang w:eastAsia="en-GB" w:bidi="ar-SA"/>
          <w14:ligatures w14:val="none"/>
        </w:rPr>
        <w:fldChar w:fldCharType="begin"/>
      </w:r>
      <w:r>
        <w:rPr>
          <w:rFonts w:ascii="Arial" w:eastAsia="Arial" w:hAnsi="Arial" w:cs="Arial"/>
          <w:b/>
          <w:bCs/>
          <w:kern w:val="0"/>
          <w:szCs w:val="22"/>
          <w:lang w:eastAsia="en-GB" w:bidi="ar-SA"/>
          <w14:ligatures w14:val="none"/>
        </w:rPr>
        <w:instrText>HYPERLINK "https://storybank.discoveraboriginalexperiences.com/cathy-ward-carleeta-thomas/" \t "_blank"</w:instrText>
      </w:r>
      <w:r>
        <w:rPr>
          <w:rFonts w:ascii="Arial" w:eastAsia="Arial" w:hAnsi="Arial" w:cs="Arial"/>
          <w:b/>
          <w:bCs/>
          <w:kern w:val="0"/>
          <w:szCs w:val="22"/>
          <w:lang w:eastAsia="en-GB" w:bidi="ar-SA"/>
          <w14:ligatures w14:val="none"/>
        </w:rPr>
      </w:r>
      <w:r>
        <w:rPr>
          <w:rFonts w:ascii="Arial" w:eastAsia="Arial" w:hAnsi="Arial" w:cs="Arial"/>
          <w:b/>
          <w:bCs/>
          <w:kern w:val="0"/>
          <w:szCs w:val="22"/>
          <w:lang w:eastAsia="en-GB" w:bidi="ar-SA"/>
          <w14:ligatures w14:val="none"/>
        </w:rPr>
        <w:fldChar w:fldCharType="separate"/>
      </w:r>
      <w:r w:rsidR="00B3383A" w:rsidRPr="00203307">
        <w:rPr>
          <w:rStyle w:val="Hyperlink"/>
          <w:rFonts w:ascii="Arial" w:eastAsia="Arial" w:hAnsi="Arial" w:cs="Arial"/>
          <w:b/>
          <w:bCs/>
          <w:kern w:val="0"/>
          <w:szCs w:val="22"/>
          <w:lang w:eastAsia="en-GB" w:bidi="ar-SA"/>
          <w14:ligatures w14:val="none"/>
        </w:rPr>
        <w:t>Carleeta Thomas, wukalina Walk</w:t>
      </w:r>
    </w:p>
    <w:p w14:paraId="63E5D758" w14:textId="3AA51A6A" w:rsidR="00A461D4" w:rsidRPr="00B3383A" w:rsidRDefault="00203307" w:rsidP="00A461D4">
      <w:pPr>
        <w:spacing w:after="0" w:line="276" w:lineRule="auto"/>
        <w:rPr>
          <w:rFonts w:ascii="Arial" w:hAnsi="Arial" w:cs="Arial"/>
          <w:color w:val="000000" w:themeColor="text1"/>
          <w:szCs w:val="22"/>
          <w:shd w:val="clear" w:color="auto" w:fill="FFFFFF"/>
        </w:rPr>
      </w:pPr>
      <w:r>
        <w:rPr>
          <w:rFonts w:ascii="Arial" w:eastAsia="Arial" w:hAnsi="Arial" w:cs="Arial"/>
          <w:b/>
          <w:bCs/>
          <w:kern w:val="0"/>
          <w:szCs w:val="22"/>
          <w:lang w:eastAsia="en-GB" w:bidi="ar-SA"/>
          <w14:ligatures w14:val="none"/>
        </w:rPr>
        <w:fldChar w:fldCharType="end"/>
      </w:r>
      <w:r w:rsidR="00B3383A" w:rsidRPr="00B3383A">
        <w:rPr>
          <w:rFonts w:ascii="Arial" w:hAnsi="Arial" w:cs="Arial"/>
          <w:color w:val="000000" w:themeColor="text1"/>
          <w:szCs w:val="22"/>
          <w:shd w:val="clear" w:color="auto" w:fill="FFFFFF"/>
        </w:rPr>
        <w:t>“The old fellas used to signal to our people over on Cape Barren that the sealers were coming through. Just being up here, and being able to see home, is special.”</w:t>
      </w:r>
    </w:p>
    <w:p w14:paraId="37A5AA6F" w14:textId="77777777" w:rsidR="00B3383A" w:rsidRPr="00B3383A" w:rsidRDefault="00B3383A" w:rsidP="00A461D4">
      <w:pPr>
        <w:spacing w:after="0" w:line="276" w:lineRule="auto"/>
        <w:rPr>
          <w:rFonts w:ascii="Arial" w:eastAsia="Arial" w:hAnsi="Arial" w:cs="Arial"/>
          <w:kern w:val="0"/>
          <w:szCs w:val="22"/>
          <w:lang w:eastAsia="en-GB" w:bidi="ar-SA"/>
          <w14:ligatures w14:val="none"/>
        </w:rPr>
      </w:pPr>
    </w:p>
    <w:p w14:paraId="038336DF" w14:textId="4048B67C" w:rsidR="00A461D4" w:rsidRPr="00B3383A" w:rsidRDefault="006C0CDF" w:rsidP="00A461D4">
      <w:pPr>
        <w:spacing w:after="0" w:line="276" w:lineRule="auto"/>
        <w:rPr>
          <w:rFonts w:ascii="Arial" w:eastAsia="Arial" w:hAnsi="Arial" w:cs="Arial"/>
          <w:b/>
          <w:bCs/>
          <w:kern w:val="0"/>
          <w:szCs w:val="22"/>
          <w:lang w:eastAsia="en-GB" w:bidi="ar-SA"/>
          <w14:ligatures w14:val="none"/>
        </w:rPr>
      </w:pPr>
      <w:hyperlink r:id="rId31" w:tgtFrame="_blank" w:history="1">
        <w:r w:rsidR="00B3383A" w:rsidRPr="006C0CDF">
          <w:rPr>
            <w:rStyle w:val="Hyperlink"/>
            <w:rFonts w:ascii="Arial" w:eastAsia="Arial" w:hAnsi="Arial" w:cs="Arial"/>
            <w:b/>
            <w:bCs/>
            <w:kern w:val="0"/>
            <w:szCs w:val="22"/>
            <w:lang w:eastAsia="en-GB" w:bidi="ar-SA"/>
            <w14:ligatures w14:val="none"/>
          </w:rPr>
          <w:t>Dwyane Bannon-Harrison, Ngaran Ngaran Culture Awareness</w:t>
        </w:r>
      </w:hyperlink>
      <w:r w:rsidR="00A461D4" w:rsidRPr="00B3383A">
        <w:rPr>
          <w:rFonts w:ascii="Arial" w:eastAsia="Arial" w:hAnsi="Arial" w:cs="Arial"/>
          <w:b/>
          <w:bCs/>
          <w:kern w:val="0"/>
          <w:szCs w:val="22"/>
          <w:lang w:eastAsia="en-GB" w:bidi="ar-SA"/>
          <w14:ligatures w14:val="none"/>
        </w:rPr>
        <w:t xml:space="preserve"> </w:t>
      </w:r>
    </w:p>
    <w:p w14:paraId="3BB3F60D" w14:textId="15FA9FB5" w:rsidR="00A461D4" w:rsidRPr="00B3383A" w:rsidRDefault="00B3383A" w:rsidP="00A461D4">
      <w:pPr>
        <w:spacing w:after="0" w:line="276" w:lineRule="auto"/>
        <w:rPr>
          <w:rFonts w:ascii="Arial" w:hAnsi="Arial" w:cs="Arial"/>
          <w:color w:val="000000" w:themeColor="text1"/>
          <w:szCs w:val="22"/>
          <w:shd w:val="clear" w:color="auto" w:fill="FFFFFF"/>
        </w:rPr>
      </w:pPr>
      <w:r w:rsidRPr="00B3383A">
        <w:rPr>
          <w:rFonts w:ascii="Arial" w:hAnsi="Arial" w:cs="Arial"/>
          <w:color w:val="000000" w:themeColor="text1"/>
          <w:szCs w:val="22"/>
          <w:shd w:val="clear" w:color="auto" w:fill="FFFFFF"/>
        </w:rPr>
        <w:t>“I believe that’s why I had the calling to come home, to create a vehicle to continue the traditional teachings of our bloodline.”</w:t>
      </w:r>
    </w:p>
    <w:p w14:paraId="1B0C3603" w14:textId="77777777" w:rsidR="00131F86" w:rsidRPr="00B3383A" w:rsidRDefault="00131F86" w:rsidP="00A461D4">
      <w:pPr>
        <w:spacing w:after="0" w:line="276" w:lineRule="auto"/>
        <w:rPr>
          <w:rFonts w:ascii="Arial" w:eastAsia="Arial" w:hAnsi="Arial" w:cs="Arial"/>
          <w:kern w:val="0"/>
          <w:szCs w:val="22"/>
          <w:lang w:eastAsia="en-GB" w:bidi="ar-SA"/>
          <w14:ligatures w14:val="none"/>
        </w:rPr>
      </w:pPr>
    </w:p>
    <w:p w14:paraId="4096E293"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[RESOURCES]</w:t>
      </w:r>
    </w:p>
    <w:p w14:paraId="777EF17F" w14:textId="50AE3D73" w:rsidR="00A461D4" w:rsidRPr="00E44EE7" w:rsidRDefault="00E44EE7" w:rsidP="26E95CE7">
      <w:pPr>
        <w:numPr>
          <w:ilvl w:val="0"/>
          <w:numId w:val="6"/>
        </w:numPr>
        <w:spacing w:after="0" w:line="276" w:lineRule="auto"/>
        <w:contextualSpacing/>
        <w:rPr>
          <w:rStyle w:val="Hyperlink"/>
          <w:rFonts w:ascii="Arial" w:eastAsia="Arial" w:hAnsi="Arial" w:cs="Arial"/>
          <w:kern w:val="0"/>
          <w:szCs w:val="22"/>
          <w:lang w:eastAsia="en-GB" w:bidi="ar-SA"/>
          <w14:ligatures w14:val="none"/>
        </w:rPr>
      </w:pPr>
      <w:r w:rsidRPr="00E44EE7">
        <w:rPr>
          <w:rFonts w:ascii="Arial" w:eastAsia="Arial" w:hAnsi="Arial" w:cs="Arial"/>
          <w:color w:val="0000FF"/>
          <w:kern w:val="0"/>
          <w:szCs w:val="22"/>
          <w:u w:val="single"/>
          <w:lang w:eastAsia="en-GB" w:bidi="ar-SA"/>
          <w14:ligatures w14:val="none"/>
        </w:rPr>
        <w:fldChar w:fldCharType="begin"/>
      </w:r>
      <w:r w:rsidRPr="00E44EE7">
        <w:rPr>
          <w:rFonts w:ascii="Arial" w:eastAsia="Arial" w:hAnsi="Arial" w:cs="Arial"/>
          <w:color w:val="0000FF"/>
          <w:kern w:val="0"/>
          <w:szCs w:val="22"/>
          <w:u w:val="single"/>
          <w:lang w:eastAsia="en-GB" w:bidi="ar-SA"/>
          <w14:ligatures w14:val="none"/>
        </w:rPr>
        <w:instrText>HYPERLINK "https://www.dropbox.com/scl/fo/g6fy178ni3q9udie9d9bh/AGrkV-ieZROUvopPEL3EupQ?rlkey=20icwd6onojuk6mjzli8t3knm&amp;st=tupwmzd9&amp;dl=0" \t "_blank"</w:instrText>
      </w:r>
      <w:r w:rsidRPr="00E44EE7">
        <w:rPr>
          <w:rFonts w:ascii="Arial" w:eastAsia="Arial" w:hAnsi="Arial" w:cs="Arial"/>
          <w:color w:val="0000FF"/>
          <w:kern w:val="0"/>
          <w:szCs w:val="22"/>
          <w:u w:val="single"/>
          <w:lang w:eastAsia="en-GB" w:bidi="ar-SA"/>
          <w14:ligatures w14:val="none"/>
        </w:rPr>
      </w:r>
      <w:r w:rsidRPr="00E44EE7">
        <w:rPr>
          <w:rFonts w:ascii="Arial" w:eastAsia="Arial" w:hAnsi="Arial" w:cs="Arial"/>
          <w:color w:val="0000FF"/>
          <w:kern w:val="0"/>
          <w:szCs w:val="22"/>
          <w:u w:val="single"/>
          <w:lang w:eastAsia="en-GB" w:bidi="ar-SA"/>
          <w14:ligatures w14:val="none"/>
        </w:rPr>
        <w:fldChar w:fldCharType="separate"/>
      </w:r>
      <w:r w:rsidR="00A461D4" w:rsidRPr="00E44EE7">
        <w:rPr>
          <w:rStyle w:val="Hyperlink"/>
          <w:rFonts w:ascii="Arial" w:eastAsia="Arial" w:hAnsi="Arial" w:cs="Arial"/>
          <w:kern w:val="0"/>
          <w:szCs w:val="22"/>
          <w:lang w:eastAsia="en-GB" w:bidi="ar-SA"/>
          <w14:ligatures w14:val="none"/>
        </w:rPr>
        <w:t>Hero images and videos relating to this theme (no password required)</w:t>
      </w:r>
    </w:p>
    <w:p w14:paraId="5C039C02" w14:textId="2AA0D2D3" w:rsidR="00A461D4" w:rsidRPr="00E44EE7" w:rsidRDefault="00E44EE7" w:rsidP="00A461D4">
      <w:pPr>
        <w:numPr>
          <w:ilvl w:val="0"/>
          <w:numId w:val="6"/>
        </w:numPr>
        <w:spacing w:after="0" w:line="276" w:lineRule="auto"/>
        <w:contextualSpacing/>
        <w:rPr>
          <w:rStyle w:val="Hyperlink"/>
          <w:rFonts w:ascii="Arial" w:hAnsi="Arial" w:cs="Arial"/>
        </w:rPr>
      </w:pPr>
      <w:r w:rsidRPr="00E44EE7">
        <w:rPr>
          <w:rFonts w:ascii="Arial" w:eastAsia="Arial" w:hAnsi="Arial" w:cs="Arial"/>
          <w:color w:val="0000FF"/>
          <w:kern w:val="0"/>
          <w:szCs w:val="22"/>
          <w:u w:val="single"/>
          <w:lang w:eastAsia="en-GB" w:bidi="ar-SA"/>
          <w14:ligatures w14:val="none"/>
        </w:rPr>
        <w:fldChar w:fldCharType="end"/>
      </w:r>
      <w:r w:rsidR="00A461D4" w:rsidRPr="00E44EE7">
        <w:rPr>
          <w:rFonts w:ascii="Arial" w:eastAsia="Arial" w:hAnsi="Arial" w:cs="Arial"/>
          <w:kern w:val="0"/>
          <w:szCs w:val="22"/>
          <w:lang w:eastAsia="en-GB" w:bidi="ar-SA"/>
          <w14:ligatures w14:val="none"/>
        </w:rPr>
        <w:t xml:space="preserve">Access to the </w:t>
      </w:r>
      <w:hyperlink r:id="rId32" w:tgtFrame="_blank" w:history="1">
        <w:r w:rsidR="00A461D4" w:rsidRPr="00E44EE7">
          <w:rPr>
            <w:rStyle w:val="Hyperlink"/>
            <w:rFonts w:ascii="Arial" w:hAnsi="Arial" w:cs="Arial"/>
          </w:rPr>
          <w:t>Tourism Australia image gallery</w:t>
        </w:r>
      </w:hyperlink>
    </w:p>
    <w:p w14:paraId="1184D0C5" w14:textId="77777777" w:rsidR="00A461D4" w:rsidRPr="00E44EE7" w:rsidRDefault="00A461D4" w:rsidP="00A461D4">
      <w:pPr>
        <w:numPr>
          <w:ilvl w:val="0"/>
          <w:numId w:val="6"/>
        </w:numPr>
        <w:spacing w:after="0" w:line="276" w:lineRule="auto"/>
        <w:contextualSpacing/>
        <w:rPr>
          <w:rStyle w:val="Hyperlink"/>
          <w:rFonts w:ascii="Arial" w:hAnsi="Arial" w:cs="Arial"/>
        </w:rPr>
      </w:pPr>
      <w:hyperlink r:id="rId33" w:tgtFrame="_blank" w:history="1">
        <w:r w:rsidRPr="00E44EE7">
          <w:rPr>
            <w:rStyle w:val="Hyperlink"/>
            <w:rFonts w:ascii="Arial" w:hAnsi="Arial" w:cs="Arial"/>
          </w:rPr>
          <w:t>DAE Website</w:t>
        </w:r>
      </w:hyperlink>
    </w:p>
    <w:p w14:paraId="2F49D974" w14:textId="77777777" w:rsidR="00A461D4" w:rsidRPr="00E44EE7" w:rsidRDefault="00A461D4" w:rsidP="00A461D4">
      <w:pPr>
        <w:numPr>
          <w:ilvl w:val="0"/>
          <w:numId w:val="6"/>
        </w:numPr>
        <w:spacing w:after="0" w:line="276" w:lineRule="auto"/>
        <w:contextualSpacing/>
        <w:rPr>
          <w:rStyle w:val="Hyperlink"/>
          <w:rFonts w:ascii="Arial" w:hAnsi="Arial" w:cs="Arial"/>
        </w:rPr>
      </w:pPr>
      <w:r w:rsidRPr="00E44EE7">
        <w:rPr>
          <w:rStyle w:val="Hyperlink"/>
          <w:rFonts w:ascii="Arial" w:hAnsi="Arial" w:cs="Arial"/>
        </w:rPr>
        <w:fldChar w:fldCharType="begin"/>
      </w:r>
      <w:r w:rsidRPr="00E44EE7">
        <w:rPr>
          <w:rStyle w:val="Hyperlink"/>
          <w:rFonts w:ascii="Arial" w:hAnsi="Arial" w:cs="Arial"/>
        </w:rPr>
        <w:instrText>HYPERLINK "https://storybank.discoveraboriginalexperiences.com/" \t "_blank"</w:instrText>
      </w:r>
      <w:r w:rsidRPr="00E44EE7">
        <w:rPr>
          <w:rStyle w:val="Hyperlink"/>
          <w:rFonts w:ascii="Arial" w:hAnsi="Arial" w:cs="Arial"/>
        </w:rPr>
      </w:r>
      <w:r w:rsidRPr="00E44EE7">
        <w:rPr>
          <w:rStyle w:val="Hyperlink"/>
          <w:rFonts w:ascii="Arial" w:hAnsi="Arial" w:cs="Arial"/>
        </w:rPr>
        <w:fldChar w:fldCharType="separate"/>
      </w:r>
      <w:r w:rsidRPr="00E44EE7">
        <w:rPr>
          <w:rStyle w:val="Hyperlink"/>
          <w:rFonts w:ascii="Arial" w:hAnsi="Arial" w:cs="Arial"/>
        </w:rPr>
        <w:t>DAE Story Bank</w:t>
      </w:r>
    </w:p>
    <w:p w14:paraId="3F280059" w14:textId="77777777" w:rsidR="00A461D4" w:rsidRPr="00E44EE7" w:rsidRDefault="00A461D4" w:rsidP="00A461D4">
      <w:pPr>
        <w:numPr>
          <w:ilvl w:val="0"/>
          <w:numId w:val="6"/>
        </w:numPr>
        <w:spacing w:after="0" w:line="276" w:lineRule="auto"/>
        <w:contextualSpacing/>
        <w:rPr>
          <w:rStyle w:val="Hyperlink"/>
          <w:rFonts w:ascii="Arial" w:hAnsi="Arial" w:cs="Arial"/>
        </w:rPr>
      </w:pPr>
      <w:r w:rsidRPr="00E44EE7">
        <w:rPr>
          <w:rStyle w:val="Hyperlink"/>
          <w:rFonts w:ascii="Arial" w:hAnsi="Arial" w:cs="Arial"/>
        </w:rPr>
        <w:fldChar w:fldCharType="end"/>
      </w:r>
      <w:hyperlink r:id="rId34" w:tgtFrame="_blank" w:history="1">
        <w:r w:rsidRPr="00E44EE7">
          <w:rPr>
            <w:rStyle w:val="Hyperlink"/>
            <w:rFonts w:ascii="Arial" w:hAnsi="Arial" w:cs="Arial"/>
          </w:rPr>
          <w:t>DAE Brochure</w:t>
        </w:r>
      </w:hyperlink>
    </w:p>
    <w:p w14:paraId="7CA21B90" w14:textId="77777777" w:rsidR="00A461D4" w:rsidRPr="00E44EE7" w:rsidRDefault="00A461D4" w:rsidP="00A461D4">
      <w:pPr>
        <w:numPr>
          <w:ilvl w:val="0"/>
          <w:numId w:val="6"/>
        </w:numPr>
        <w:spacing w:after="0" w:line="276" w:lineRule="auto"/>
        <w:contextualSpacing/>
        <w:rPr>
          <w:rStyle w:val="Hyperlink"/>
          <w:rFonts w:ascii="Arial" w:hAnsi="Arial" w:cs="Arial"/>
        </w:rPr>
      </w:pPr>
      <w:hyperlink r:id="rId35" w:tgtFrame="_blank" w:history="1">
        <w:r w:rsidRPr="00E44EE7">
          <w:rPr>
            <w:rStyle w:val="Hyperlink"/>
            <w:rFonts w:ascii="Arial" w:hAnsi="Arial" w:cs="Arial"/>
          </w:rPr>
          <w:t>Connect to Country Digital Magazine</w:t>
        </w:r>
      </w:hyperlink>
    </w:p>
    <w:p w14:paraId="72085D38"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xml:space="preserve"> </w:t>
      </w:r>
    </w:p>
    <w:p w14:paraId="45ED1B90"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xml:space="preserve"> </w:t>
      </w:r>
    </w:p>
    <w:p w14:paraId="344744A5"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xml:space="preserve"> </w:t>
      </w:r>
    </w:p>
    <w:p w14:paraId="2D2145E9"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xml:space="preserve"> </w:t>
      </w:r>
    </w:p>
    <w:p w14:paraId="7083B88F"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r w:rsidRPr="00B3383A">
        <w:rPr>
          <w:rFonts w:ascii="Arial" w:eastAsia="Arial" w:hAnsi="Arial" w:cs="Arial"/>
          <w:kern w:val="0"/>
          <w:szCs w:val="22"/>
          <w:lang w:eastAsia="en-GB" w:bidi="ar-SA"/>
          <w14:ligatures w14:val="none"/>
        </w:rPr>
        <w:t xml:space="preserve"> </w:t>
      </w:r>
    </w:p>
    <w:p w14:paraId="084C39A4" w14:textId="77777777" w:rsidR="00A461D4" w:rsidRPr="00B3383A" w:rsidRDefault="00A461D4" w:rsidP="00A461D4">
      <w:pPr>
        <w:spacing w:after="0" w:line="276" w:lineRule="auto"/>
        <w:rPr>
          <w:rFonts w:ascii="Arial" w:eastAsia="Arial" w:hAnsi="Arial" w:cs="Arial"/>
          <w:kern w:val="0"/>
          <w:szCs w:val="22"/>
          <w:lang w:eastAsia="en-GB" w:bidi="ar-SA"/>
          <w14:ligatures w14:val="none"/>
        </w:rPr>
      </w:pPr>
    </w:p>
    <w:p w14:paraId="692FFF60" w14:textId="4B3F8019" w:rsidR="00101ED0" w:rsidRPr="00B3383A" w:rsidRDefault="00101ED0" w:rsidP="00A461D4">
      <w:pPr>
        <w:rPr>
          <w:rFonts w:ascii="Arial" w:hAnsi="Arial" w:cs="Arial"/>
          <w:szCs w:val="22"/>
        </w:rPr>
      </w:pPr>
    </w:p>
    <w:sectPr w:rsidR="00101ED0" w:rsidRPr="00B3383A" w:rsidSect="004E6301">
      <w:headerReference w:type="default" r:id="rId36"/>
      <w:footerReference w:type="default" r:id="rId37"/>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00E04B" w14:textId="77777777" w:rsidR="008E09FB" w:rsidRDefault="008E09FB" w:rsidP="00667F38">
      <w:pPr>
        <w:spacing w:after="0" w:line="240" w:lineRule="auto"/>
      </w:pPr>
      <w:r>
        <w:separator/>
      </w:r>
    </w:p>
  </w:endnote>
  <w:endnote w:type="continuationSeparator" w:id="0">
    <w:p w14:paraId="2FEBD3F4" w14:textId="77777777" w:rsidR="008E09FB" w:rsidRDefault="008E09FB"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Haffer">
    <w:altName w:val="Calibri"/>
    <w:panose1 w:val="00000000000000000000"/>
    <w:charset w:val="00"/>
    <w:family w:val="swiss"/>
    <w:notTrueType/>
    <w:pitch w:val="variable"/>
    <w:sig w:usb0="A10002FF" w:usb1="5001A47B" w:usb2="00000000" w:usb3="00000000" w:csb0="0000019F" w:csb1="00000000"/>
  </w:font>
  <w:font w:name="Yu Mincho">
    <w:altName w:val="游明朝"/>
    <w:panose1 w:val="00000000000000000000"/>
    <w:charset w:val="80"/>
    <w:family w:val="roman"/>
    <w:notTrueType/>
    <w:pitch w:val="default"/>
  </w:font>
  <w:font w:name="Cordia New (Body CS)">
    <w:altName w:val="Cambria"/>
    <w:panose1 w:val="00000000000000000000"/>
    <w:charset w:val="00"/>
    <w:family w:val="roman"/>
    <w:notTrueType/>
    <w:pitch w:val="default"/>
  </w:font>
  <w:font w:name="P22 Mackinac Medium">
    <w:altName w:val="Calibri"/>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Cambria"/>
    <w:panose1 w:val="00000000000000000000"/>
    <w:charset w:val="00"/>
    <w:family w:val="roman"/>
    <w:notTrueType/>
    <w:pitch w:val="default"/>
  </w:font>
  <w:font w:name="Haffer Medium">
    <w:altName w:val="Calibri"/>
    <w:panose1 w:val="00000000000000000000"/>
    <w:charset w:val="00"/>
    <w:family w:val="swiss"/>
    <w:notTrueType/>
    <w:pitch w:val="variable"/>
    <w:sig w:usb0="A10002FF" w:usb1="5001A47B" w:usb2="00000000" w:usb3="00000000" w:csb0="0000019F" w:csb1="00000000"/>
  </w:font>
  <w:font w:name="Angsana New">
    <w:panose1 w:val="02020603050405020304"/>
    <w:charset w:val="DE"/>
    <w:family w:val="roman"/>
    <w:pitch w:val="variable"/>
    <w:sig w:usb0="01000001" w:usb1="00000000" w:usb2="00000000" w:usb3="00000000" w:csb0="0001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824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8243"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E5AA17" w14:textId="77777777" w:rsidR="008E09FB" w:rsidRDefault="008E09FB" w:rsidP="00667F38">
      <w:pPr>
        <w:spacing w:after="0" w:line="240" w:lineRule="auto"/>
      </w:pPr>
      <w:r>
        <w:separator/>
      </w:r>
    </w:p>
  </w:footnote>
  <w:footnote w:type="continuationSeparator" w:id="0">
    <w:p w14:paraId="7EC72EC6" w14:textId="77777777" w:rsidR="008E09FB" w:rsidRDefault="008E09FB"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2"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8241"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CC12221"/>
    <w:multiLevelType w:val="hybridMultilevel"/>
    <w:tmpl w:val="ED24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228784A"/>
    <w:multiLevelType w:val="hybridMultilevel"/>
    <w:tmpl w:val="1F58F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72849FD"/>
    <w:multiLevelType w:val="hybridMultilevel"/>
    <w:tmpl w:val="7598D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CE1004A"/>
    <w:multiLevelType w:val="hybridMultilevel"/>
    <w:tmpl w:val="864455F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672C4760"/>
    <w:multiLevelType w:val="hybridMultilevel"/>
    <w:tmpl w:val="D3F02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5"/>
  </w:num>
  <w:num w:numId="2" w16cid:durableId="1110975859">
    <w:abstractNumId w:val="7"/>
  </w:num>
  <w:num w:numId="3" w16cid:durableId="317850223">
    <w:abstractNumId w:val="9"/>
  </w:num>
  <w:num w:numId="4" w16cid:durableId="1677924146">
    <w:abstractNumId w:val="0"/>
  </w:num>
  <w:num w:numId="5" w16cid:durableId="2006586872">
    <w:abstractNumId w:val="1"/>
  </w:num>
  <w:num w:numId="6" w16cid:durableId="1581602516">
    <w:abstractNumId w:val="6"/>
  </w:num>
  <w:num w:numId="7" w16cid:durableId="754011700">
    <w:abstractNumId w:val="8"/>
  </w:num>
  <w:num w:numId="8" w16cid:durableId="140736130">
    <w:abstractNumId w:val="2"/>
  </w:num>
  <w:num w:numId="9" w16cid:durableId="252477434">
    <w:abstractNumId w:val="10"/>
  </w:num>
  <w:num w:numId="10" w16cid:durableId="1757702338">
    <w:abstractNumId w:val="3"/>
  </w:num>
  <w:num w:numId="11" w16cid:durableId="114315625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02C4D"/>
    <w:rsid w:val="000431B0"/>
    <w:rsid w:val="000436E9"/>
    <w:rsid w:val="0004487C"/>
    <w:rsid w:val="000529F9"/>
    <w:rsid w:val="00065A04"/>
    <w:rsid w:val="00071782"/>
    <w:rsid w:val="000A50FB"/>
    <w:rsid w:val="000B2719"/>
    <w:rsid w:val="000B5B73"/>
    <w:rsid w:val="000C2625"/>
    <w:rsid w:val="000E6334"/>
    <w:rsid w:val="000F1980"/>
    <w:rsid w:val="00101ED0"/>
    <w:rsid w:val="001035F2"/>
    <w:rsid w:val="00131F86"/>
    <w:rsid w:val="00146F3A"/>
    <w:rsid w:val="001711E6"/>
    <w:rsid w:val="001732C4"/>
    <w:rsid w:val="001D4965"/>
    <w:rsid w:val="00200AA2"/>
    <w:rsid w:val="00203307"/>
    <w:rsid w:val="0021116D"/>
    <w:rsid w:val="0023371C"/>
    <w:rsid w:val="00236833"/>
    <w:rsid w:val="00253412"/>
    <w:rsid w:val="0029782E"/>
    <w:rsid w:val="002A21E1"/>
    <w:rsid w:val="00320EE2"/>
    <w:rsid w:val="003259B5"/>
    <w:rsid w:val="00362600"/>
    <w:rsid w:val="003650FC"/>
    <w:rsid w:val="00365EAC"/>
    <w:rsid w:val="0038734A"/>
    <w:rsid w:val="003E317F"/>
    <w:rsid w:val="003E5E51"/>
    <w:rsid w:val="00435499"/>
    <w:rsid w:val="00454651"/>
    <w:rsid w:val="004610C8"/>
    <w:rsid w:val="00467575"/>
    <w:rsid w:val="00472513"/>
    <w:rsid w:val="0047601C"/>
    <w:rsid w:val="00477394"/>
    <w:rsid w:val="0048164C"/>
    <w:rsid w:val="004E44FE"/>
    <w:rsid w:val="004E6301"/>
    <w:rsid w:val="00517F65"/>
    <w:rsid w:val="005312C8"/>
    <w:rsid w:val="00571D14"/>
    <w:rsid w:val="00577531"/>
    <w:rsid w:val="005B4FC8"/>
    <w:rsid w:val="005C7A0A"/>
    <w:rsid w:val="00631C0A"/>
    <w:rsid w:val="00657C26"/>
    <w:rsid w:val="00667F38"/>
    <w:rsid w:val="006710A9"/>
    <w:rsid w:val="006766D1"/>
    <w:rsid w:val="006804F4"/>
    <w:rsid w:val="00684781"/>
    <w:rsid w:val="0068795A"/>
    <w:rsid w:val="006C0CDF"/>
    <w:rsid w:val="006D0274"/>
    <w:rsid w:val="006D1BE3"/>
    <w:rsid w:val="006D2C70"/>
    <w:rsid w:val="006E26D9"/>
    <w:rsid w:val="006E5FCD"/>
    <w:rsid w:val="00702604"/>
    <w:rsid w:val="0071587D"/>
    <w:rsid w:val="0074576E"/>
    <w:rsid w:val="0075126D"/>
    <w:rsid w:val="00773160"/>
    <w:rsid w:val="007975B1"/>
    <w:rsid w:val="007B05B2"/>
    <w:rsid w:val="007C1C5C"/>
    <w:rsid w:val="007F2E4D"/>
    <w:rsid w:val="00803FB0"/>
    <w:rsid w:val="00813774"/>
    <w:rsid w:val="00813EAD"/>
    <w:rsid w:val="00822998"/>
    <w:rsid w:val="0083320B"/>
    <w:rsid w:val="00842228"/>
    <w:rsid w:val="0084632C"/>
    <w:rsid w:val="00872D3E"/>
    <w:rsid w:val="008756B0"/>
    <w:rsid w:val="00880B97"/>
    <w:rsid w:val="00881E47"/>
    <w:rsid w:val="008A7723"/>
    <w:rsid w:val="008E09FB"/>
    <w:rsid w:val="008E2873"/>
    <w:rsid w:val="00926E66"/>
    <w:rsid w:val="00931E83"/>
    <w:rsid w:val="00973236"/>
    <w:rsid w:val="00974F75"/>
    <w:rsid w:val="00976D51"/>
    <w:rsid w:val="009A4C20"/>
    <w:rsid w:val="009B0421"/>
    <w:rsid w:val="009C2746"/>
    <w:rsid w:val="009D1085"/>
    <w:rsid w:val="00A461D4"/>
    <w:rsid w:val="00A63C5E"/>
    <w:rsid w:val="00A74236"/>
    <w:rsid w:val="00AC1FC5"/>
    <w:rsid w:val="00AE1C00"/>
    <w:rsid w:val="00AF77C9"/>
    <w:rsid w:val="00B03D7A"/>
    <w:rsid w:val="00B170CD"/>
    <w:rsid w:val="00B17762"/>
    <w:rsid w:val="00B24725"/>
    <w:rsid w:val="00B26C0E"/>
    <w:rsid w:val="00B30508"/>
    <w:rsid w:val="00B32AB8"/>
    <w:rsid w:val="00B3383A"/>
    <w:rsid w:val="00B34EC5"/>
    <w:rsid w:val="00B52591"/>
    <w:rsid w:val="00B63BE1"/>
    <w:rsid w:val="00B730E0"/>
    <w:rsid w:val="00B80BC8"/>
    <w:rsid w:val="00B87766"/>
    <w:rsid w:val="00B90010"/>
    <w:rsid w:val="00BB537E"/>
    <w:rsid w:val="00C10CA8"/>
    <w:rsid w:val="00C236F2"/>
    <w:rsid w:val="00C337CE"/>
    <w:rsid w:val="00C664AA"/>
    <w:rsid w:val="00C817DD"/>
    <w:rsid w:val="00C969EA"/>
    <w:rsid w:val="00CC5C11"/>
    <w:rsid w:val="00CE2567"/>
    <w:rsid w:val="00CE46ED"/>
    <w:rsid w:val="00D012AD"/>
    <w:rsid w:val="00D07801"/>
    <w:rsid w:val="00D32960"/>
    <w:rsid w:val="00D47B00"/>
    <w:rsid w:val="00D67C10"/>
    <w:rsid w:val="00D74B47"/>
    <w:rsid w:val="00D90797"/>
    <w:rsid w:val="00D9203C"/>
    <w:rsid w:val="00DA5EB9"/>
    <w:rsid w:val="00DB65D7"/>
    <w:rsid w:val="00DC0D7C"/>
    <w:rsid w:val="00DD140F"/>
    <w:rsid w:val="00DE770E"/>
    <w:rsid w:val="00DF2902"/>
    <w:rsid w:val="00E41151"/>
    <w:rsid w:val="00E4460C"/>
    <w:rsid w:val="00E44EE7"/>
    <w:rsid w:val="00E659F0"/>
    <w:rsid w:val="00E92CDC"/>
    <w:rsid w:val="00EA1A26"/>
    <w:rsid w:val="00EC3C89"/>
    <w:rsid w:val="00EF0489"/>
    <w:rsid w:val="00F079AC"/>
    <w:rsid w:val="00F17D6E"/>
    <w:rsid w:val="00F26FEC"/>
    <w:rsid w:val="00F56727"/>
    <w:rsid w:val="00F56DD0"/>
    <w:rsid w:val="00F85DC7"/>
    <w:rsid w:val="00FA0C91"/>
    <w:rsid w:val="00FC6ACE"/>
    <w:rsid w:val="00FE0373"/>
    <w:rsid w:val="0B83552D"/>
    <w:rsid w:val="0E6B6E25"/>
    <w:rsid w:val="26E95CE7"/>
    <w:rsid w:val="41044655"/>
    <w:rsid w:val="7CD414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8EC30CC0-B7A4-4EAF-BC2E-7E1D748BC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C10CA8"/>
    <w:rPr>
      <w:color w:val="605E5C"/>
      <w:shd w:val="clear" w:color="auto" w:fill="E1DFDD"/>
    </w:rPr>
  </w:style>
  <w:style w:type="character" w:styleId="FollowedHyperlink">
    <w:name w:val="FollowedHyperlink"/>
    <w:basedOn w:val="DefaultParagraphFont"/>
    <w:uiPriority w:val="99"/>
    <w:semiHidden/>
    <w:unhideWhenUsed/>
    <w:rsid w:val="00AC1FC5"/>
    <w:rPr>
      <w:color w:val="96607D" w:themeColor="followedHyperlink"/>
      <w:u w:val="single"/>
    </w:rPr>
  </w:style>
  <w:style w:type="paragraph" w:styleId="CommentSubject">
    <w:name w:val="annotation subject"/>
    <w:basedOn w:val="CommentText"/>
    <w:next w:val="CommentText"/>
    <w:link w:val="CommentSubjectChar"/>
    <w:uiPriority w:val="99"/>
    <w:semiHidden/>
    <w:unhideWhenUsed/>
    <w:rsid w:val="000C2625"/>
    <w:pPr>
      <w:spacing w:after="160"/>
    </w:pPr>
    <w:rPr>
      <w:rFonts w:ascii="Haffer" w:eastAsiaTheme="minorEastAsia" w:hAnsi="Haffer" w:cs="Angsana New"/>
      <w:b/>
      <w:bCs/>
      <w:kern w:val="2"/>
      <w:szCs w:val="25"/>
      <w:lang w:val="en-AU" w:eastAsia="zh-CN" w:bidi="th-TH"/>
      <w14:ligatures w14:val="standardContextual"/>
    </w:rPr>
  </w:style>
  <w:style w:type="character" w:customStyle="1" w:styleId="CommentSubjectChar">
    <w:name w:val="Comment Subject Char"/>
    <w:basedOn w:val="CommentTextChar"/>
    <w:link w:val="CommentSubject"/>
    <w:uiPriority w:val="99"/>
    <w:semiHidden/>
    <w:rsid w:val="000C2625"/>
    <w:rPr>
      <w:rFonts w:ascii="Haffer" w:eastAsiaTheme="minorEastAsia" w:hAnsi="Haffer" w:cs="Angsana New"/>
      <w:b/>
      <w:bCs/>
      <w:kern w:val="0"/>
      <w:sz w:val="20"/>
      <w:szCs w:val="25"/>
      <w:lang w:val="en-AU" w:eastAsia="zh-CN" w:bidi="th-TH"/>
      <w14:ligatures w14:val="none"/>
    </w:rPr>
  </w:style>
  <w:style w:type="character" w:styleId="Mention">
    <w:name w:val="Mention"/>
    <w:basedOn w:val="DefaultParagraphFont"/>
    <w:uiPriority w:val="99"/>
    <w:unhideWhenUsed/>
    <w:rsid w:val="000C2625"/>
    <w:rPr>
      <w:color w:val="2B579A"/>
      <w:shd w:val="clear" w:color="auto" w:fill="E1DFDD"/>
    </w:rPr>
  </w:style>
  <w:style w:type="character" w:customStyle="1" w:styleId="normaltextrun">
    <w:name w:val="normaltextrun"/>
    <w:basedOn w:val="DefaultParagraphFont"/>
    <w:rsid w:val="00973236"/>
  </w:style>
  <w:style w:type="character" w:customStyle="1" w:styleId="eop">
    <w:name w:val="eop"/>
    <w:basedOn w:val="DefaultParagraphFont"/>
    <w:rsid w:val="00973236"/>
  </w:style>
  <w:style w:type="character" w:styleId="Strong">
    <w:name w:val="Strong"/>
    <w:basedOn w:val="DefaultParagraphFont"/>
    <w:uiPriority w:val="22"/>
    <w:qFormat/>
    <w:rsid w:val="00973236"/>
    <w:rPr>
      <w:b/>
      <w:bCs/>
    </w:rPr>
  </w:style>
  <w:style w:type="paragraph" w:customStyle="1" w:styleId="paragraph">
    <w:name w:val="paragraph"/>
    <w:basedOn w:val="Normal"/>
    <w:rsid w:val="00E4460C"/>
    <w:pPr>
      <w:spacing w:before="100" w:beforeAutospacing="1" w:after="100" w:afterAutospacing="1" w:line="240" w:lineRule="auto"/>
    </w:pPr>
    <w:rPr>
      <w:rFonts w:ascii="Times New Roman" w:eastAsia="Times New Roman" w:hAnsi="Times New Roman" w:cs="Times New Roman"/>
      <w:kern w:val="0"/>
      <w:sz w:val="24"/>
      <w:szCs w:val="24"/>
      <w:lang w:eastAsia="en-GB" w:bidi="ar-SA"/>
      <w14:ligatures w14:val="none"/>
    </w:rPr>
  </w:style>
  <w:style w:type="paragraph" w:styleId="NormalWeb">
    <w:name w:val="Normal (Web)"/>
    <w:basedOn w:val="Normal"/>
    <w:uiPriority w:val="99"/>
    <w:semiHidden/>
    <w:unhideWhenUsed/>
    <w:rsid w:val="00657C26"/>
    <w:pPr>
      <w:spacing w:before="100" w:beforeAutospacing="1" w:after="100" w:afterAutospacing="1" w:line="240" w:lineRule="auto"/>
    </w:pPr>
    <w:rPr>
      <w:rFonts w:ascii="Times New Roman" w:eastAsia="Times New Roman" w:hAnsi="Times New Roman" w:cs="Times New Roman"/>
      <w:kern w:val="0"/>
      <w:sz w:val="24"/>
      <w:szCs w:val="24"/>
      <w:lang w:eastAsia="en-GB" w:bidi="ar-S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908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garanaboriginalculture.com/" TargetMode="External"/><Relationship Id="rId18" Type="http://schemas.openxmlformats.org/officeDocument/2006/relationships/hyperlink" Target="https://storybank.discoveraboriginalexperiences.com/experiencing-the-six-seasons/" TargetMode="External"/><Relationship Id="rId26" Type="http://schemas.openxmlformats.org/officeDocument/2006/relationships/hyperlink" Target="https://storybank.discoveraboriginalexperiences.com/guide-to-kangaroo/" TargetMode="External"/><Relationship Id="rId39" Type="http://schemas.openxmlformats.org/officeDocument/2006/relationships/theme" Target="theme/theme1.xml"/><Relationship Id="rId21" Type="http://schemas.openxmlformats.org/officeDocument/2006/relationships/hyperlink" Target="https://storybank.discoveraboriginalexperiences.com/all-senses-on-country/" TargetMode="External"/><Relationship Id="rId34" Type="http://schemas.openxmlformats.org/officeDocument/2006/relationships/hyperlink" Target="https://brochure.discoveraboriginalexperiences.com/" TargetMode="External"/><Relationship Id="rId7" Type="http://schemas.openxmlformats.org/officeDocument/2006/relationships/webSettings" Target="webSettings.xml"/><Relationship Id="rId12" Type="http://schemas.openxmlformats.org/officeDocument/2006/relationships/hyperlink" Target="https://storybank.discoveraboriginalexperiences.com/ngaran-ngaran/" TargetMode="External"/><Relationship Id="rId17" Type="http://schemas.openxmlformats.org/officeDocument/2006/relationships/hyperlink" Target="https://www.broomeaboriginaltours.com.au/" TargetMode="External"/><Relationship Id="rId25" Type="http://schemas.openxmlformats.org/officeDocument/2006/relationships/hyperlink" Target="https://storybank.discoveraboriginalexperiences.com/guide-to-emu/" TargetMode="External"/><Relationship Id="rId33" Type="http://schemas.openxmlformats.org/officeDocument/2006/relationships/hyperlink" Target="https://www.discoveraboriginalexperiences.com/home-page"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storybank.discoveraboriginalexperiences.com/mabu-buru/" TargetMode="External"/><Relationship Id="rId20" Type="http://schemas.openxmlformats.org/officeDocument/2006/relationships/hyperlink" Target="https://storybank.discoveraboriginalexperiences.com/rainforest-dreaming/" TargetMode="External"/><Relationship Id="rId29" Type="http://schemas.openxmlformats.org/officeDocument/2006/relationships/hyperlink" Target="https://storybank.discoveraboriginalexperiences.com/guide-to-witchetty-grub/"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alkaboutadventures.com.au/" TargetMode="External"/><Relationship Id="rId24" Type="http://schemas.openxmlformats.org/officeDocument/2006/relationships/hyperlink" Target="https://storybank.discoveraboriginalexperiences.com/guide-to-cassowary/" TargetMode="External"/><Relationship Id="rId32" Type="http://schemas.openxmlformats.org/officeDocument/2006/relationships/hyperlink" Target="https://assethub.australia.com/" TargetMode="External"/><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www.wukalinawalk.com.au/" TargetMode="External"/><Relationship Id="rId23" Type="http://schemas.openxmlformats.org/officeDocument/2006/relationships/hyperlink" Target="https://storybank.discoveraboriginalexperiences.com/regenerative-travel/" TargetMode="External"/><Relationship Id="rId28" Type="http://schemas.openxmlformats.org/officeDocument/2006/relationships/hyperlink" Target="https://storybank.discoveraboriginalexperiences.com/guide-to-whale/" TargetMode="External"/><Relationship Id="rId36" Type="http://schemas.openxmlformats.org/officeDocument/2006/relationships/header" Target="header1.xml"/><Relationship Id="rId10" Type="http://schemas.openxmlformats.org/officeDocument/2006/relationships/hyperlink" Target="https://storybank.discoveraboriginalexperiences.com/walkabout-cultural/" TargetMode="External"/><Relationship Id="rId19" Type="http://schemas.openxmlformats.org/officeDocument/2006/relationships/hyperlink" Target="https://storybank.discoveraboriginalexperiences.com/going-walkabout/" TargetMode="External"/><Relationship Id="rId31" Type="http://schemas.openxmlformats.org/officeDocument/2006/relationships/hyperlink" Target="https://storybank.discoveraboriginalexperiences.com/bannon-harrison-james-brook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wukalina-walk/" TargetMode="External"/><Relationship Id="rId22" Type="http://schemas.openxmlformats.org/officeDocument/2006/relationships/hyperlink" Target="https://storybank.discoveraboriginalexperiences.com/traditional-aboriginal-healing-99/" TargetMode="External"/><Relationship Id="rId27" Type="http://schemas.openxmlformats.org/officeDocument/2006/relationships/hyperlink" Target="https://storybank.discoveraboriginalexperiences.com/guide-to-saltwater-crocodile/" TargetMode="External"/><Relationship Id="rId30" Type="http://schemas.openxmlformats.org/officeDocument/2006/relationships/hyperlink" Target="https://storybank.discoveraboriginalexperiences.com/clark-webb-juan-walker/" TargetMode="External"/><Relationship Id="rId35" Type="http://schemas.openxmlformats.org/officeDocument/2006/relationships/hyperlink" Target="https://emag.connecttocountrymagazine.com.au/issue-10/see-more-issues" TargetMode="External"/><Relationship Id="rId8" Type="http://schemas.openxmlformats.org/officeDocument/2006/relationships/footnotes" Target="footnote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2.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3.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1092</Words>
  <Characters>6197</Characters>
  <Application>Microsoft Office Word</Application>
  <DocSecurity>4</DocSecurity>
  <Lines>130</Lines>
  <Paragraphs>47</Paragraphs>
  <ScaleCrop>false</ScaleCrop>
  <Company/>
  <LinksUpToDate>false</LinksUpToDate>
  <CharactersWithSpaces>7292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natasha@wearegeorge.co</cp:lastModifiedBy>
  <cp:revision>23</cp:revision>
  <dcterms:created xsi:type="dcterms:W3CDTF">2026-03-24T23:53:00Z</dcterms:created>
  <dcterms:modified xsi:type="dcterms:W3CDTF">2026-03-30T22:38:00Z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